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41" w:rsidRDefault="00890E41">
      <w:pPr>
        <w:widowControl w:val="0"/>
        <w:autoSpaceDE w:val="0"/>
        <w:autoSpaceDN w:val="0"/>
        <w:adjustRightInd w:val="0"/>
        <w:spacing w:after="0" w:line="240" w:lineRule="auto"/>
        <w:jc w:val="both"/>
        <w:outlineLvl w:val="0"/>
        <w:rPr>
          <w:rFonts w:ascii="Calibri" w:hAnsi="Calibri" w:cs="Calibri"/>
        </w:rPr>
      </w:pPr>
    </w:p>
    <w:p w:rsidR="00890E41" w:rsidRDefault="00890E4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90E41" w:rsidRDefault="00890E41">
      <w:pPr>
        <w:widowControl w:val="0"/>
        <w:autoSpaceDE w:val="0"/>
        <w:autoSpaceDN w:val="0"/>
        <w:adjustRightInd w:val="0"/>
        <w:spacing w:after="0" w:line="240" w:lineRule="auto"/>
        <w:jc w:val="center"/>
        <w:rPr>
          <w:rFonts w:ascii="Calibri" w:hAnsi="Calibri" w:cs="Calibri"/>
          <w:b/>
          <w:bCs/>
        </w:rPr>
      </w:pP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сентября 2013 г. N 836</w:t>
      </w:r>
    </w:p>
    <w:p w:rsidR="00890E41" w:rsidRDefault="00890E41">
      <w:pPr>
        <w:widowControl w:val="0"/>
        <w:autoSpaceDE w:val="0"/>
        <w:autoSpaceDN w:val="0"/>
        <w:adjustRightInd w:val="0"/>
        <w:spacing w:after="0" w:line="240" w:lineRule="auto"/>
        <w:jc w:val="center"/>
        <w:rPr>
          <w:rFonts w:ascii="Calibri" w:hAnsi="Calibri" w:cs="Calibri"/>
          <w:b/>
          <w:bCs/>
        </w:rPr>
      </w:pP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ВЫСШЕЙ АТТЕСТАЦИОННОЙ КОМИССИИ ПРИ МИНИСТЕРСТВЕ</w:t>
      </w: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И НАУКИ РОССИЙСКОЙ ФЕДЕРАЦИИ</w:t>
      </w: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jc w:val="right"/>
        <w:rPr>
          <w:rFonts w:ascii="Calibri" w:hAnsi="Calibri" w:cs="Calibri"/>
        </w:rPr>
      </w:pP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6.1</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0" w:history="1">
        <w:r>
          <w:rPr>
            <w:rFonts w:ascii="Calibri" w:hAnsi="Calibri" w:cs="Calibri"/>
            <w:color w:val="0000FF"/>
          </w:rPr>
          <w:t>Положение</w:t>
        </w:r>
      </w:hyperlink>
      <w:r>
        <w:rPr>
          <w:rFonts w:ascii="Calibri" w:hAnsi="Calibri" w:cs="Calibri"/>
        </w:rPr>
        <w:t xml:space="preserve"> о Высшей аттестационной комиссии при Министерстве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 июня 2011 г. N 474 "Об утверждении Положения о Высшей аттестационной комиссии при Министерстве образования и науки Российской Федерации" (Собрание законодательства Российской Федерации, 2011, N 26, ст. 3798).</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2014 г.</w:t>
      </w:r>
    </w:p>
    <w:p w:rsidR="00890E41" w:rsidRDefault="00890E41">
      <w:pPr>
        <w:widowControl w:val="0"/>
        <w:autoSpaceDE w:val="0"/>
        <w:autoSpaceDN w:val="0"/>
        <w:adjustRightInd w:val="0"/>
        <w:spacing w:after="0" w:line="240" w:lineRule="auto"/>
        <w:ind w:firstLine="540"/>
        <w:jc w:val="both"/>
        <w:rPr>
          <w:rFonts w:ascii="Calibri" w:hAnsi="Calibri" w:cs="Calibri"/>
        </w:rPr>
      </w:pP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90E41" w:rsidRDefault="00890E41">
      <w:pPr>
        <w:widowControl w:val="0"/>
        <w:autoSpaceDE w:val="0"/>
        <w:autoSpaceDN w:val="0"/>
        <w:adjustRightInd w:val="0"/>
        <w:spacing w:after="0" w:line="240" w:lineRule="auto"/>
        <w:ind w:firstLine="540"/>
        <w:jc w:val="both"/>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Утверждено</w:t>
      </w: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0E41" w:rsidRDefault="00890E41">
      <w:pPr>
        <w:widowControl w:val="0"/>
        <w:autoSpaceDE w:val="0"/>
        <w:autoSpaceDN w:val="0"/>
        <w:adjustRightInd w:val="0"/>
        <w:spacing w:after="0" w:line="240" w:lineRule="auto"/>
        <w:jc w:val="right"/>
        <w:rPr>
          <w:rFonts w:ascii="Calibri" w:hAnsi="Calibri" w:cs="Calibri"/>
        </w:rPr>
      </w:pPr>
      <w:r>
        <w:rPr>
          <w:rFonts w:ascii="Calibri" w:hAnsi="Calibri" w:cs="Calibri"/>
        </w:rPr>
        <w:t>от 23 сентября 2013 г. N 836</w:t>
      </w:r>
    </w:p>
    <w:p w:rsidR="00890E41" w:rsidRDefault="00890E41">
      <w:pPr>
        <w:widowControl w:val="0"/>
        <w:autoSpaceDE w:val="0"/>
        <w:autoSpaceDN w:val="0"/>
        <w:adjustRightInd w:val="0"/>
        <w:spacing w:after="0" w:line="240" w:lineRule="auto"/>
        <w:jc w:val="right"/>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ПОЛОЖЕНИЕ</w:t>
      </w: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ВЫСШЕЙ АТТЕСТАЦИОННОЙ КОМИССИИ ПРИ МИНИСТЕРСТВЕ</w:t>
      </w:r>
    </w:p>
    <w:p w:rsidR="00890E41" w:rsidRDefault="00890E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И НАУКИ РОССИЙСКОЙ ФЕДЕРАЦИИ</w:t>
      </w: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jc w:val="center"/>
        <w:rPr>
          <w:rFonts w:ascii="Calibri" w:hAnsi="Calibri" w:cs="Calibri"/>
        </w:rPr>
      </w:pP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Высшая аттестационная комиссия при Министерстве образования и науки Российской Федерации (далее - Комиссия) создается в целях обеспечения государственной научной аттестации.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своей деятельности Комиссия руководствуется </w:t>
      </w:r>
      <w:hyperlink r:id="rId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принципами деятельности Комиссии являются компетентность, независимость, объективность, открытость и соблюдение норм профессиональной этики.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рекомендации, которые представляются в Министерство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о выдаче разрешения на создание </w:t>
      </w:r>
      <w:hyperlink r:id="rId10" w:history="1">
        <w:r>
          <w:rPr>
            <w:rFonts w:ascii="Calibri" w:hAnsi="Calibri" w:cs="Calibri"/>
            <w:color w:val="0000FF"/>
          </w:rPr>
          <w:t>советов</w:t>
        </w:r>
      </w:hyperlink>
      <w:r>
        <w:rPr>
          <w:rFonts w:ascii="Calibri" w:hAnsi="Calibri" w:cs="Calibri"/>
        </w:rPr>
        <w:t xml:space="preserve"> по защите диссертаций на соискание ученой степени кандидата наук, на соискание ученой степени доктора наук (далее - диссертационные советы), об определении и изменении их составов, установлении полномочий диссертационных советов, определении перечней научных специальностей, по которым диссертационным советам предоставляется право приема для защиты диссертаций на соискание ученой степени кандидата наук, на соискание ученой степени доктора наук</w:t>
      </w:r>
      <w:proofErr w:type="gramEnd"/>
      <w:r>
        <w:rPr>
          <w:rFonts w:ascii="Calibri" w:hAnsi="Calibri" w:cs="Calibri"/>
        </w:rPr>
        <w:t xml:space="preserve"> (далее - диссертации), о приостановлении, возобновлении и прекращении деятельности диссертационных советов;</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разрешении провести заседание диссертационного совета по вопросу присуждения соискателю ученой степени доктора наук, представившему в диссертационный совет диссертацию на соискание ученой степени кандидата наук, при возбуждении диссертационным советом соответствующего ходатайства;</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направлении диссертации на соискание ученой степени вместе с аттестационным делом, заявления о лишении ученой степени и поступивших по нему материалов на дополнительное заключение в другой диссертационный совет;</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выдаче дипломов доктора наук и кандидата наук, об отмене решения диссертационного совета о присуждении ученой степени;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1" w:history="1">
        <w:r>
          <w:rPr>
            <w:rFonts w:ascii="Calibri" w:hAnsi="Calibri" w:cs="Calibri"/>
            <w:color w:val="0000FF"/>
          </w:rPr>
          <w:t>Постановление</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ученых степеней, полученных в иностранном государстве;</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апелляциям, поданным на решения диссертационных советов по вопросам присуждения ученых степеней;</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о лишении (восстановлении) ученых степеней;</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14" w:history="1">
        <w:r>
          <w:rPr>
            <w:rFonts w:ascii="Calibri" w:hAnsi="Calibri" w:cs="Calibri"/>
            <w:color w:val="0000FF"/>
          </w:rPr>
          <w:t>перечне</w:t>
        </w:r>
      </w:hyperlink>
      <w:r>
        <w:rPr>
          <w:rFonts w:ascii="Calibri" w:hAnsi="Calibri" w:cs="Calibri"/>
        </w:rPr>
        <w:t xml:space="preserve"> и примерных программах кандидатских экзаменов;</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рецензируемым научным изданиям и правилах формирования в уведомительном порядке </w:t>
      </w:r>
      <w:hyperlink r:id="rId15" w:history="1">
        <w:r>
          <w:rPr>
            <w:rFonts w:ascii="Calibri" w:hAnsi="Calibri" w:cs="Calibri"/>
            <w:color w:val="0000FF"/>
          </w:rPr>
          <w:t>перечня</w:t>
        </w:r>
      </w:hyperlink>
      <w:r>
        <w:rPr>
          <w:rFonts w:ascii="Calibri" w:hAnsi="Calibri" w:cs="Calibri"/>
        </w:rPr>
        <w:t xml:space="preserve"> рецензируемых научных изданий;</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 анализ защищенных диссертаций;</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поручению Министерства образования и науки Российской Федерации Комиссия проводит экспертизу и представляет в Министерство рекомендации по ее итогам в части вопросов, относящихся к ее компетенции: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проектам правовых актов, в том числе по проектам международных договоров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r:id="rId16" w:history="1">
        <w:r>
          <w:rPr>
            <w:rFonts w:ascii="Calibri" w:hAnsi="Calibri" w:cs="Calibri"/>
            <w:color w:val="0000FF"/>
          </w:rPr>
          <w:t>номенклатуре</w:t>
        </w:r>
      </w:hyperlink>
      <w:r>
        <w:rPr>
          <w:rFonts w:ascii="Calibri" w:hAnsi="Calibri" w:cs="Calibri"/>
        </w:rPr>
        <w:t xml:space="preserve"> специальностей научных работников (далее - номенклатура) и соответствию номенклатуре направлений подготовки научно-педагогических кадров в аспирантуре (адъюнктуре);</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предложениям, заявлениям, жалобам, поступившим в Министерство;</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вопросам.</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вправе:</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рассматривать аттестационные дела и диссертации соискателей ученой степени доктора наук, ученой степени кандидата наук;</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рассматривать апелляции на решения диссертационных советов, заявления о лишении (восстановлении) ученых степеней;</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приглашать на свое заседание председателя или заместителя председателя диссертационного совета, в котором проходила защита диссертации, оппонентов, научных руководителей (научных консультантов) соискателя ученой степени, ведущих специалистов в соответствующей отрасли науки при рассмотрении на заседании аттестационного дела и диссертации, защита которой проходила в указанном диссертационном совете.</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приглашает на свое заседание соискателя ученой степени для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лицо, подавшее заявление о лишении ученой степени, и лицо, в отношении которого подано заявление о лишении ученой степени.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Комиссия представляет в Министерство образования и науки Российской Федерации предложения:</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формировании диссертационных советов по каждой научной специальности с учетом потребности в подготовке и аттестации научных кадров высшей квалификации и изменений, внесенных в </w:t>
      </w:r>
      <w:hyperlink r:id="rId19" w:history="1">
        <w:r>
          <w:rPr>
            <w:rFonts w:ascii="Calibri" w:hAnsi="Calibri" w:cs="Calibri"/>
            <w:color w:val="0000FF"/>
          </w:rPr>
          <w:t>номенклатуру</w:t>
        </w:r>
      </w:hyperlink>
      <w:r>
        <w:rPr>
          <w:rFonts w:ascii="Calibri" w:hAnsi="Calibri" w:cs="Calibri"/>
        </w:rPr>
        <w:t>;</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необходимости разработки проектов правовых актов по вопросам государственной научной аттестации, в том числе проектов международных договоров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совершенствовании номенклатуры и соответствии номенклатуре направлений подготовки научно-педагогических кадров в аспирантуре (адъюнктуре).</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привлекает в установленном порядке высококвалифицированных специалистов для экспертизы диссертаций и аттестационных дел, апелляций на решения диссертационных советов, заявлений о лишении (восстановлении) ученых степеней.</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Комиссия проводит мероприятия по вопросам совершенствования государственной научной аттестации.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Комиссии формируется из числа докторов наук, специалистов в области науки, техники, образования и культуры.</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состав Комиссии входят председатель, заместители председателя, главный ученый секретарь и члены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Комиссии утверждается Правительством Российской Федерации по представлению Министра образования и науки Российской Федерации сроком на 4 года с последующим обновлением не менее чем на 50 процентов. При этом член Комиссии не может исполнять свои функции более 2 сроков подряд.</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оперативного решения текущих и иных вопросов государственной научной аттестации, возникающих в период между заседаниями Комиссии, из числа ее членов формируется президиум Комиссии. Состав президиума Комиссии утверждается Правительством Российской Федерации по представлению Министра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Президиум Комиссии может давать рекомендации по всем вопросам, отнесенным к компетенции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 результатах работы президиума Комиссии за полугодие заслушиваются на заседаниях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Работой Комиссии, президиума Комиссии руководит председатель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Председатель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подписывает рекомендации Комиссии (президиума Комиссии) по всем вопросам, отнесенным к ее компетенции;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вносит предложения для Комисс</w:t>
      </w:r>
      <w:proofErr w:type="gramStart"/>
      <w:r>
        <w:rPr>
          <w:rFonts w:ascii="Calibri" w:hAnsi="Calibri" w:cs="Calibri"/>
        </w:rPr>
        <w:t>ии и ее</w:t>
      </w:r>
      <w:proofErr w:type="gramEnd"/>
      <w:r>
        <w:rPr>
          <w:rFonts w:ascii="Calibri" w:hAnsi="Calibri" w:cs="Calibri"/>
        </w:rPr>
        <w:t xml:space="preserve"> президиума по кандидатурам председателей экспертных советов Комиссии (далее - экспертные советы).</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Заместитель председателя Комиссии в отсутствие председателя Комиссии проводит заседание Комиссии и президиума Комиссии и подписывает рекомендации Комиссии (президиума Комиссии) по всем вопросам, отнесенным к ее компетенции.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работы по подготовке заседаний Комиссии (президиума Комиссии) осуществляется главным ученым секретарем Комиссии. Главный ученый секретарь подписывает рекомендации Комиссии (президиума Комиссии) по всем вопросам, отнесенным к ее компетенции, наряду с председателем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Заседания Комиссии проводятся не реже 2 раз в год. Заседание считается правомочным, если на нем присутствуют не менее двух третей членов Комиссии. Решения Комиссии принимаются открытым голосованием не менее двух третей голосов присутствующих на заседании членов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Заседание президиума Комиссии считается правомочным, если на нем присутствуют не менее двух третей членов президиума Комиссии. Президиум Комиссии принимает решения открытым голосованием не менее двух третей голосов присутствующих на заседании членов президиума Комиссии.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Для осуществления экспертизы соответствия диссертаций и аттестационных дел установленным критериям и требованиям, для подготовки заключений по вопросам присуждения </w:t>
      </w:r>
      <w:r>
        <w:rPr>
          <w:rFonts w:ascii="Calibri" w:hAnsi="Calibri" w:cs="Calibri"/>
        </w:rPr>
        <w:lastRenderedPageBreak/>
        <w:t>ученых степеней, а также по вопросам признания ученых степеней, полученных в иностранном государстве, подготовки заключений по апелляциям, поданным на решения диссертационных советов по вопросам присуждения ученых степеней, по вопросам лишения (восстановления) ученых степеней Комиссией формируются экспертные советы из числа ведущих ученых и</w:t>
      </w:r>
      <w:proofErr w:type="gramEnd"/>
      <w:r>
        <w:rPr>
          <w:rFonts w:ascii="Calibri" w:hAnsi="Calibri" w:cs="Calibri"/>
        </w:rPr>
        <w:t xml:space="preserve"> специалистов в области науки, техники, образования и культуры.</w:t>
      </w:r>
    </w:p>
    <w:p w:rsidR="00890E41" w:rsidRDefault="00890E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10.12.2013 N 1139)</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Комиссии даются с учетом заключений экспертных советов.</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Экспертные советы формируются с учетом рекомендаций государственных академий наук, Российского Союза ректоров, ведущих образовательных организаций высшего образования, научных и иных организаций. Требования к кандидатам в члены экспертных советов и </w:t>
      </w:r>
      <w:hyperlink r:id="rId22" w:history="1">
        <w:r>
          <w:rPr>
            <w:rFonts w:ascii="Calibri" w:hAnsi="Calibri" w:cs="Calibri"/>
            <w:color w:val="0000FF"/>
          </w:rPr>
          <w:t>порядок</w:t>
        </w:r>
      </w:hyperlink>
      <w:r>
        <w:rPr>
          <w:rFonts w:ascii="Calibri" w:hAnsi="Calibri" w:cs="Calibri"/>
        </w:rPr>
        <w:t xml:space="preserve"> формирования экспертных советов определяются Министерством образования и науки Российской Федерации. Составы экспертных советов утверждаются Министерством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Организационно-техническое обеспечение деятельности Комиссии осуществляет Министерство образования и науки Российской Федерации.</w:t>
      </w:r>
    </w:p>
    <w:p w:rsidR="00890E41" w:rsidRDefault="00890E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Комиссия имеет штамп и бланки со своим наименованием.</w:t>
      </w:r>
    </w:p>
    <w:p w:rsidR="00890E41" w:rsidRDefault="00890E41">
      <w:pPr>
        <w:widowControl w:val="0"/>
        <w:autoSpaceDE w:val="0"/>
        <w:autoSpaceDN w:val="0"/>
        <w:adjustRightInd w:val="0"/>
        <w:spacing w:after="0" w:line="240" w:lineRule="auto"/>
        <w:ind w:firstLine="540"/>
        <w:jc w:val="both"/>
        <w:rPr>
          <w:rFonts w:ascii="Calibri" w:hAnsi="Calibri" w:cs="Calibri"/>
        </w:rPr>
      </w:pPr>
    </w:p>
    <w:p w:rsidR="00890E41" w:rsidRDefault="00890E41">
      <w:pPr>
        <w:widowControl w:val="0"/>
        <w:autoSpaceDE w:val="0"/>
        <w:autoSpaceDN w:val="0"/>
        <w:adjustRightInd w:val="0"/>
        <w:spacing w:after="0" w:line="240" w:lineRule="auto"/>
        <w:ind w:firstLine="540"/>
        <w:jc w:val="both"/>
        <w:rPr>
          <w:rFonts w:ascii="Calibri" w:hAnsi="Calibri" w:cs="Calibri"/>
        </w:rPr>
      </w:pPr>
    </w:p>
    <w:p w:rsidR="00890E41" w:rsidRDefault="00890E4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70E96" w:rsidRDefault="00C70E96">
      <w:bookmarkStart w:id="3" w:name="_GoBack"/>
      <w:bookmarkEnd w:id="3"/>
    </w:p>
    <w:sectPr w:rsidR="00C70E96" w:rsidSect="00CA0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41"/>
    <w:rsid w:val="00047077"/>
    <w:rsid w:val="000631FF"/>
    <w:rsid w:val="000A1FD9"/>
    <w:rsid w:val="000F6734"/>
    <w:rsid w:val="00142D7E"/>
    <w:rsid w:val="0021460D"/>
    <w:rsid w:val="00291DCB"/>
    <w:rsid w:val="002A3B97"/>
    <w:rsid w:val="002A7894"/>
    <w:rsid w:val="00345231"/>
    <w:rsid w:val="00356F97"/>
    <w:rsid w:val="003F5B1D"/>
    <w:rsid w:val="00483FAB"/>
    <w:rsid w:val="00484940"/>
    <w:rsid w:val="004E63C3"/>
    <w:rsid w:val="00550AA3"/>
    <w:rsid w:val="00563B69"/>
    <w:rsid w:val="005B18D5"/>
    <w:rsid w:val="00633861"/>
    <w:rsid w:val="0066379C"/>
    <w:rsid w:val="00765C5D"/>
    <w:rsid w:val="007B544D"/>
    <w:rsid w:val="007E011E"/>
    <w:rsid w:val="008100C2"/>
    <w:rsid w:val="00871CA9"/>
    <w:rsid w:val="00890E41"/>
    <w:rsid w:val="008E2381"/>
    <w:rsid w:val="008E442C"/>
    <w:rsid w:val="009205CB"/>
    <w:rsid w:val="00957843"/>
    <w:rsid w:val="00986788"/>
    <w:rsid w:val="00993D35"/>
    <w:rsid w:val="00A06D26"/>
    <w:rsid w:val="00A1033F"/>
    <w:rsid w:val="00A64DB1"/>
    <w:rsid w:val="00A674A9"/>
    <w:rsid w:val="00A81904"/>
    <w:rsid w:val="00B359AB"/>
    <w:rsid w:val="00B50F18"/>
    <w:rsid w:val="00B6274C"/>
    <w:rsid w:val="00B92C3A"/>
    <w:rsid w:val="00B94040"/>
    <w:rsid w:val="00BA2ED4"/>
    <w:rsid w:val="00BE3A28"/>
    <w:rsid w:val="00C23D46"/>
    <w:rsid w:val="00C518CA"/>
    <w:rsid w:val="00C56AFE"/>
    <w:rsid w:val="00C70E96"/>
    <w:rsid w:val="00C973CB"/>
    <w:rsid w:val="00D74309"/>
    <w:rsid w:val="00DA6538"/>
    <w:rsid w:val="00DF7A62"/>
    <w:rsid w:val="00E56B50"/>
    <w:rsid w:val="00E61797"/>
    <w:rsid w:val="00EB0DC6"/>
    <w:rsid w:val="00F07317"/>
    <w:rsid w:val="00F36DBC"/>
    <w:rsid w:val="00FA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55A1FD9F43BE08F5B1574FC9DC007194161CD752BC0AFDCF67FB0819B0C67F8532094948B633C5pDq1G" TargetMode="External"/><Relationship Id="rId13" Type="http://schemas.openxmlformats.org/officeDocument/2006/relationships/hyperlink" Target="consultantplus://offline/ref=7255A1FD9F43BE08F5B1574FC9DC007194161CD752BC0AFDCF67FB0819B0C67F8532094948B632CDpDq2G" TargetMode="External"/><Relationship Id="rId18" Type="http://schemas.openxmlformats.org/officeDocument/2006/relationships/hyperlink" Target="consultantplus://offline/ref=7255A1FD9F43BE08F5B1574FC9DC007194161CD752BC0AFDCF67FB0819B0C67F8532094948B632CDpDq1G" TargetMode="External"/><Relationship Id="rId3" Type="http://schemas.openxmlformats.org/officeDocument/2006/relationships/settings" Target="settings.xml"/><Relationship Id="rId21" Type="http://schemas.openxmlformats.org/officeDocument/2006/relationships/hyperlink" Target="consultantplus://offline/ref=7255A1FD9F43BE08F5B1574FC9DC007194161CD752BC0AFDCF67FB0819B0C67F8532094948B632CDpDqFG" TargetMode="External"/><Relationship Id="rId7" Type="http://schemas.openxmlformats.org/officeDocument/2006/relationships/hyperlink" Target="consultantplus://offline/ref=7255A1FD9F43BE08F5B1574FC9DC007194121CD657B90AFDCF67FB0819pBq0G" TargetMode="External"/><Relationship Id="rId12" Type="http://schemas.openxmlformats.org/officeDocument/2006/relationships/hyperlink" Target="consultantplus://offline/ref=7255A1FD9F43BE08F5B1574FC9DC007194161CD752BC0AFDCF67FB0819B0C67F8532094948B632CDpDq5G" TargetMode="External"/><Relationship Id="rId17" Type="http://schemas.openxmlformats.org/officeDocument/2006/relationships/hyperlink" Target="consultantplus://offline/ref=7255A1FD9F43BE08F5B1574FC9DC007194161CD752BC0AFDCF67FB0819B0C67F8532094948B632CDpDq0G" TargetMode="External"/><Relationship Id="rId2" Type="http://schemas.microsoft.com/office/2007/relationships/stylesWithEffects" Target="stylesWithEffects.xml"/><Relationship Id="rId16" Type="http://schemas.openxmlformats.org/officeDocument/2006/relationships/hyperlink" Target="consultantplus://offline/ref=7255A1FD9F43BE08F5B1574FC9DC007194111CD557BE0AFDCF67FB0819B0C67F8532094948B633C4pDq5G" TargetMode="External"/><Relationship Id="rId20" Type="http://schemas.openxmlformats.org/officeDocument/2006/relationships/hyperlink" Target="consultantplus://offline/ref=7255A1FD9F43BE08F5B1574FC9DC007194161CD752BC0AFDCF67FB0819B0C67F8532094948B632CDpDqEG" TargetMode="External"/><Relationship Id="rId1" Type="http://schemas.openxmlformats.org/officeDocument/2006/relationships/styles" Target="styles.xml"/><Relationship Id="rId6" Type="http://schemas.openxmlformats.org/officeDocument/2006/relationships/hyperlink" Target="consultantplus://offline/ref=7255A1FD9F43BE08F5B1574FC9DC0071941710D052B40AFDCF67FB0819B0C67F8532094A4EpBq7G" TargetMode="External"/><Relationship Id="rId11" Type="http://schemas.openxmlformats.org/officeDocument/2006/relationships/hyperlink" Target="consultantplus://offline/ref=7255A1FD9F43BE08F5B1574FC9DC007194161CD752BC0AFDCF67FB0819B0C67F8532094948B632CDpDq4G" TargetMode="External"/><Relationship Id="rId24" Type="http://schemas.openxmlformats.org/officeDocument/2006/relationships/theme" Target="theme/theme1.xml"/><Relationship Id="rId5" Type="http://schemas.openxmlformats.org/officeDocument/2006/relationships/hyperlink" Target="consultantplus://offline/ref=7255A1FD9F43BE08F5B1574FC9DC007194161CD752BC0AFDCF67FB0819B0C67F8532094948B633C5pDq1G" TargetMode="External"/><Relationship Id="rId15" Type="http://schemas.openxmlformats.org/officeDocument/2006/relationships/hyperlink" Target="consultantplus://offline/ref=7255A1FD9F43BE08F5B1574FC9DC0071941218D455BA0AFDCF67FB0819pBq0G" TargetMode="External"/><Relationship Id="rId23" Type="http://schemas.openxmlformats.org/officeDocument/2006/relationships/fontTable" Target="fontTable.xml"/><Relationship Id="rId10" Type="http://schemas.openxmlformats.org/officeDocument/2006/relationships/hyperlink" Target="consultantplus://offline/ref=7255A1FD9F43BE08F5B1574FC9DC007194111CD756BD0AFDCF67FB0819B0C67F8532094948B633C4pDqFG" TargetMode="External"/><Relationship Id="rId19" Type="http://schemas.openxmlformats.org/officeDocument/2006/relationships/hyperlink" Target="consultantplus://offline/ref=7255A1FD9F43BE08F5B1574FC9DC007194111CD557BE0AFDCF67FB0819B0C67F8532094948B633C4pDq5G" TargetMode="External"/><Relationship Id="rId4" Type="http://schemas.openxmlformats.org/officeDocument/2006/relationships/webSettings" Target="webSettings.xml"/><Relationship Id="rId9" Type="http://schemas.openxmlformats.org/officeDocument/2006/relationships/hyperlink" Target="consultantplus://offline/ref=7255A1FD9F43BE08F5B1574FC9DC0071971B1ED758EA5DFF9E32F5p0qDG" TargetMode="External"/><Relationship Id="rId14" Type="http://schemas.openxmlformats.org/officeDocument/2006/relationships/hyperlink" Target="consultantplus://offline/ref=7255A1FD9F43BE08F5B1574FC9DC0071911511DA55B757F7C73EF70Ap1qEG" TargetMode="External"/><Relationship Id="rId22" Type="http://schemas.openxmlformats.org/officeDocument/2006/relationships/hyperlink" Target="consultantplus://offline/ref=7255A1FD9F43BE08F5B1574FC9DC00719C1B1BD657B757F7C73EF70A1EBF9968827B054848B632pCq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2014-01-30T06:42:00Z</dcterms:created>
  <dcterms:modified xsi:type="dcterms:W3CDTF">2014-01-30T06:45:00Z</dcterms:modified>
</cp:coreProperties>
</file>