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171C" w14:textId="79F24145" w:rsidR="00627845" w:rsidRPr="00244A24" w:rsidRDefault="00627845" w:rsidP="00627845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244A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 № 1</w:t>
      </w:r>
    </w:p>
    <w:p w14:paraId="2B49CA67" w14:textId="77777777" w:rsidR="00627845" w:rsidRPr="00244A24" w:rsidRDefault="00627845" w:rsidP="00627845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44A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 приказу Университета </w:t>
      </w:r>
    </w:p>
    <w:p w14:paraId="1DA4A948" w14:textId="29FB5DCA" w:rsidR="00627845" w:rsidRPr="00244A24" w:rsidRDefault="00627845" w:rsidP="00627845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44A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«___» _______2023 №___</w:t>
      </w:r>
    </w:p>
    <w:p w14:paraId="57672E44" w14:textId="77777777" w:rsidR="00627845" w:rsidRDefault="00627845" w:rsidP="0062784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B21133A" w14:textId="4875A9E6" w:rsidR="00627845" w:rsidRPr="00F936BB" w:rsidRDefault="006061AA" w:rsidP="0062784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</w:t>
      </w:r>
      <w:r w:rsidR="00627845" w:rsidRPr="00F936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едеральное государственное бюджетное образовательное учреждение</w:t>
      </w:r>
    </w:p>
    <w:p w14:paraId="6EEB90C7" w14:textId="77777777" w:rsidR="00627845" w:rsidRPr="00F936BB" w:rsidRDefault="00627845" w:rsidP="0062784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36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высшего образования</w:t>
      </w:r>
    </w:p>
    <w:p w14:paraId="42F64CB7" w14:textId="1200E453" w:rsidR="00627845" w:rsidRPr="00F936BB" w:rsidRDefault="00627845" w:rsidP="006061A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36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6061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Российский биотехнологический университет (РОСБИОТЕХ)</w:t>
      </w:r>
      <w:r w:rsidRPr="00F936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14:paraId="5678929A" w14:textId="77777777" w:rsidR="006061AA" w:rsidRPr="00F936BB" w:rsidRDefault="006061AA" w:rsidP="0062784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8DA5AD1" w14:textId="77777777" w:rsidR="00627845" w:rsidRPr="00F936BB" w:rsidRDefault="00627845" w:rsidP="0062784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BDAB1C9" w14:textId="77777777" w:rsidR="00627845" w:rsidRPr="00F936BB" w:rsidRDefault="00627845" w:rsidP="0062784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87"/>
        <w:gridCol w:w="4219"/>
      </w:tblGrid>
      <w:tr w:rsidR="00627845" w:rsidRPr="00F936BB" w14:paraId="2A25E105" w14:textId="77777777" w:rsidTr="00627845">
        <w:tc>
          <w:tcPr>
            <w:tcW w:w="5387" w:type="dxa"/>
          </w:tcPr>
          <w:p w14:paraId="5FE325CA" w14:textId="38E60787" w:rsidR="00627845" w:rsidRDefault="0031000C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УТВЕРЖДЕНО</w:t>
            </w:r>
            <w:r w:rsidR="00627845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:</w:t>
            </w:r>
          </w:p>
          <w:p w14:paraId="282D91F2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7744C967" w14:textId="77777777" w:rsidR="00627845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Общим собранием работников РОСБИОТЕХ и </w:t>
            </w:r>
          </w:p>
          <w:p w14:paraId="24EF621D" w14:textId="77777777" w:rsidR="00627845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ПущГЕНИ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– филиала РОСБИОТЕХ </w:t>
            </w:r>
          </w:p>
          <w:p w14:paraId="0E93C961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от ________________ 2023</w:t>
            </w:r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года</w:t>
            </w:r>
          </w:p>
          <w:p w14:paraId="56A155B8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п</w:t>
            </w:r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ротокол №______</w:t>
            </w:r>
          </w:p>
          <w:p w14:paraId="05EEB15E" w14:textId="1D05C853" w:rsidR="00627845" w:rsidRPr="0031000C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bCs/>
                <w:color w:val="auto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4219" w:type="dxa"/>
          </w:tcPr>
          <w:p w14:paraId="31172250" w14:textId="77FC77B7" w:rsidR="00627845" w:rsidRDefault="0031000C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УТВЕРЖДАЮ</w:t>
            </w:r>
            <w:r w:rsidR="00627845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:</w:t>
            </w:r>
          </w:p>
          <w:p w14:paraId="5F8C359F" w14:textId="77777777" w:rsidR="00627845" w:rsidRPr="00F936BB" w:rsidRDefault="00627845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20F1F772" w14:textId="4AE3A41E" w:rsidR="00627845" w:rsidRPr="00F936BB" w:rsidRDefault="00627845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И.о. ректора</w:t>
            </w:r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РОСБИОТЕХ</w:t>
            </w:r>
          </w:p>
          <w:p w14:paraId="7DAE8C5A" w14:textId="77777777" w:rsidR="00627845" w:rsidRPr="00F936BB" w:rsidRDefault="00627845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  <w:tab w:val="left" w:pos="27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2C4B64E3" w14:textId="04507399" w:rsidR="00627845" w:rsidRPr="00F936BB" w:rsidRDefault="00627845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  <w:tab w:val="left" w:pos="27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</w:t>
            </w:r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А.А. Солдатов</w:t>
            </w:r>
          </w:p>
          <w:p w14:paraId="636A2C9C" w14:textId="2F21126B" w:rsidR="00627845" w:rsidRDefault="00627845" w:rsidP="00627845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  <w:tab w:val="left" w:pos="2726"/>
              </w:tabs>
              <w:ind w:left="318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         М.П. </w:t>
            </w:r>
          </w:p>
          <w:p w14:paraId="56D52F29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  <w:tab w:val="left" w:pos="2726"/>
              </w:tabs>
              <w:ind w:left="318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7B3E35D5" w14:textId="441058C2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  <w:tab w:val="left" w:pos="2726"/>
              </w:tabs>
              <w:ind w:left="318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proofErr w:type="gramStart"/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«  </w:t>
            </w:r>
            <w:proofErr w:type="gramEnd"/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  » _______________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2023</w:t>
            </w:r>
            <w:r w:rsidRPr="00F936BB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г.</w:t>
            </w:r>
          </w:p>
          <w:p w14:paraId="1CA4326E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622F57C9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4D47B234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528C5C37" w14:textId="77777777" w:rsidR="00627845" w:rsidRPr="00F936BB" w:rsidRDefault="00627845" w:rsidP="00EE17BE">
            <w:pPr>
              <w:widowControl/>
              <w:tabs>
                <w:tab w:val="left" w:pos="425"/>
                <w:tab w:val="left" w:pos="851"/>
                <w:tab w:val="left" w:pos="1276"/>
                <w:tab w:val="left" w:pos="1701"/>
                <w:tab w:val="left" w:pos="2126"/>
              </w:tabs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</w:p>
          <w:p w14:paraId="6DBA9653" w14:textId="77777777" w:rsidR="00627845" w:rsidRPr="00F936BB" w:rsidRDefault="00627845" w:rsidP="00EE17BE">
            <w:pPr>
              <w:widowControl/>
              <w:shd w:val="clear" w:color="auto" w:fill="FFFFFF"/>
              <w:tabs>
                <w:tab w:val="left" w:pos="6432"/>
                <w:tab w:val="left" w:pos="6663"/>
                <w:tab w:val="left" w:pos="9356"/>
                <w:tab w:val="left" w:pos="10260"/>
                <w:tab w:val="left" w:pos="10620"/>
                <w:tab w:val="left" w:pos="10800"/>
                <w:tab w:val="left" w:pos="11520"/>
              </w:tabs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16"/>
                <w:sz w:val="28"/>
                <w:szCs w:val="28"/>
                <w:lang w:bidi="ar-SA"/>
              </w:rPr>
            </w:pPr>
          </w:p>
        </w:tc>
      </w:tr>
    </w:tbl>
    <w:p w14:paraId="0A3641D4" w14:textId="77777777" w:rsidR="00627845" w:rsidRPr="00F936BB" w:rsidRDefault="00627845" w:rsidP="0062784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BC4D478" w14:textId="77777777" w:rsidR="00721759" w:rsidRDefault="00721759" w:rsidP="00721759">
      <w:pPr>
        <w:pStyle w:val="Default"/>
        <w:jc w:val="center"/>
      </w:pPr>
    </w:p>
    <w:p w14:paraId="3E4B0A2B" w14:textId="77777777" w:rsidR="00721759" w:rsidRPr="00721759" w:rsidRDefault="00721759" w:rsidP="00721759">
      <w:pPr>
        <w:pStyle w:val="Default"/>
        <w:jc w:val="center"/>
        <w:rPr>
          <w:b/>
          <w:bCs/>
          <w:sz w:val="28"/>
          <w:szCs w:val="28"/>
        </w:rPr>
      </w:pPr>
      <w:bookmarkStart w:id="0" w:name="_Hlk143868155"/>
      <w:r w:rsidRPr="00721759">
        <w:rPr>
          <w:b/>
          <w:bCs/>
          <w:sz w:val="28"/>
          <w:szCs w:val="28"/>
        </w:rPr>
        <w:t>ПОЛОЖЕНИЕ</w:t>
      </w:r>
    </w:p>
    <w:p w14:paraId="5FD1EC42" w14:textId="77777777" w:rsidR="00721759" w:rsidRPr="00721759" w:rsidRDefault="00721759" w:rsidP="00721759">
      <w:pPr>
        <w:pStyle w:val="Default"/>
        <w:jc w:val="center"/>
        <w:rPr>
          <w:b/>
          <w:bCs/>
          <w:sz w:val="28"/>
          <w:szCs w:val="28"/>
        </w:rPr>
      </w:pPr>
      <w:r w:rsidRPr="00721759">
        <w:rPr>
          <w:b/>
          <w:bCs/>
          <w:sz w:val="28"/>
          <w:szCs w:val="28"/>
        </w:rPr>
        <w:t>о представительном органе работников</w:t>
      </w:r>
    </w:p>
    <w:p w14:paraId="13619B9C" w14:textId="6E754350" w:rsidR="00721759" w:rsidRPr="00721759" w:rsidRDefault="00721759" w:rsidP="00721759">
      <w:pPr>
        <w:pStyle w:val="Default"/>
        <w:jc w:val="center"/>
        <w:rPr>
          <w:b/>
          <w:bCs/>
          <w:sz w:val="28"/>
          <w:szCs w:val="28"/>
        </w:rPr>
      </w:pPr>
      <w:r w:rsidRPr="00721759">
        <w:rPr>
          <w:b/>
          <w:bCs/>
          <w:sz w:val="28"/>
          <w:szCs w:val="28"/>
        </w:rPr>
        <w:t xml:space="preserve">РОСБИОТЕХ и </w:t>
      </w:r>
      <w:proofErr w:type="spellStart"/>
      <w:r w:rsidRPr="00721759">
        <w:rPr>
          <w:b/>
          <w:bCs/>
          <w:sz w:val="28"/>
          <w:szCs w:val="28"/>
        </w:rPr>
        <w:t>ПущГЕНИ</w:t>
      </w:r>
      <w:proofErr w:type="spellEnd"/>
      <w:r w:rsidRPr="00721759">
        <w:rPr>
          <w:b/>
          <w:bCs/>
          <w:sz w:val="28"/>
          <w:szCs w:val="28"/>
        </w:rPr>
        <w:t xml:space="preserve"> – ФИЛИАЛА РОСБИОТЕХ</w:t>
      </w:r>
    </w:p>
    <w:p w14:paraId="6693B14F" w14:textId="77777777" w:rsidR="00721759" w:rsidRDefault="00721759" w:rsidP="00721759">
      <w:pPr>
        <w:pStyle w:val="Default"/>
        <w:jc w:val="center"/>
        <w:rPr>
          <w:sz w:val="23"/>
          <w:szCs w:val="23"/>
        </w:rPr>
      </w:pPr>
    </w:p>
    <w:bookmarkEnd w:id="0"/>
    <w:p w14:paraId="41E4B166" w14:textId="77777777" w:rsidR="00721759" w:rsidRDefault="00721759" w:rsidP="00721759">
      <w:pPr>
        <w:pStyle w:val="Default"/>
        <w:jc w:val="center"/>
        <w:rPr>
          <w:sz w:val="23"/>
          <w:szCs w:val="23"/>
        </w:rPr>
      </w:pPr>
    </w:p>
    <w:p w14:paraId="4111B3FF" w14:textId="77777777" w:rsidR="00721759" w:rsidRDefault="00721759" w:rsidP="00721759">
      <w:pPr>
        <w:pStyle w:val="Default"/>
        <w:rPr>
          <w:sz w:val="23"/>
          <w:szCs w:val="23"/>
        </w:rPr>
      </w:pPr>
    </w:p>
    <w:p w14:paraId="463533B3" w14:textId="77777777" w:rsidR="00721759" w:rsidRDefault="00721759" w:rsidP="00721759">
      <w:pPr>
        <w:pStyle w:val="Default"/>
        <w:rPr>
          <w:sz w:val="23"/>
          <w:szCs w:val="23"/>
        </w:rPr>
      </w:pPr>
    </w:p>
    <w:p w14:paraId="4F0D2303" w14:textId="77777777" w:rsidR="00721759" w:rsidRDefault="00721759" w:rsidP="00721759">
      <w:pPr>
        <w:pStyle w:val="Default"/>
        <w:rPr>
          <w:sz w:val="23"/>
          <w:szCs w:val="23"/>
        </w:rPr>
      </w:pPr>
    </w:p>
    <w:p w14:paraId="47D0FD04" w14:textId="77777777" w:rsidR="00721759" w:rsidRDefault="00721759" w:rsidP="00721759">
      <w:pPr>
        <w:pStyle w:val="Default"/>
        <w:rPr>
          <w:sz w:val="23"/>
          <w:szCs w:val="23"/>
        </w:rPr>
      </w:pPr>
    </w:p>
    <w:p w14:paraId="616D7E14" w14:textId="77777777" w:rsidR="00721759" w:rsidRDefault="00721759" w:rsidP="00721759">
      <w:pPr>
        <w:pStyle w:val="Default"/>
        <w:rPr>
          <w:sz w:val="23"/>
          <w:szCs w:val="23"/>
        </w:rPr>
      </w:pPr>
    </w:p>
    <w:p w14:paraId="21377E49" w14:textId="77777777" w:rsidR="00721759" w:rsidRDefault="00721759" w:rsidP="00721759">
      <w:pPr>
        <w:pStyle w:val="Default"/>
        <w:rPr>
          <w:sz w:val="23"/>
          <w:szCs w:val="23"/>
        </w:rPr>
      </w:pPr>
    </w:p>
    <w:p w14:paraId="0481C294" w14:textId="77777777" w:rsidR="00721759" w:rsidRDefault="00721759" w:rsidP="00721759">
      <w:pPr>
        <w:pStyle w:val="Default"/>
        <w:rPr>
          <w:sz w:val="23"/>
          <w:szCs w:val="23"/>
        </w:rPr>
      </w:pPr>
    </w:p>
    <w:p w14:paraId="38AD8669" w14:textId="77777777" w:rsidR="00721759" w:rsidRDefault="00721759" w:rsidP="00721759">
      <w:pPr>
        <w:pStyle w:val="Default"/>
        <w:rPr>
          <w:sz w:val="23"/>
          <w:szCs w:val="23"/>
        </w:rPr>
      </w:pPr>
    </w:p>
    <w:p w14:paraId="48F316C7" w14:textId="77777777" w:rsidR="00721759" w:rsidRDefault="00721759" w:rsidP="00721759">
      <w:pPr>
        <w:pStyle w:val="Default"/>
        <w:rPr>
          <w:sz w:val="23"/>
          <w:szCs w:val="23"/>
        </w:rPr>
      </w:pPr>
    </w:p>
    <w:p w14:paraId="7762A9F3" w14:textId="77777777" w:rsidR="00721759" w:rsidRDefault="00721759" w:rsidP="00721759">
      <w:pPr>
        <w:pStyle w:val="Default"/>
        <w:rPr>
          <w:sz w:val="23"/>
          <w:szCs w:val="23"/>
        </w:rPr>
      </w:pPr>
    </w:p>
    <w:p w14:paraId="7D972194" w14:textId="77777777" w:rsidR="00721759" w:rsidRDefault="00721759" w:rsidP="00721759">
      <w:pPr>
        <w:pStyle w:val="Default"/>
        <w:rPr>
          <w:sz w:val="23"/>
          <w:szCs w:val="23"/>
        </w:rPr>
      </w:pPr>
    </w:p>
    <w:p w14:paraId="7FAA06DF" w14:textId="77777777" w:rsidR="00721759" w:rsidRDefault="00721759" w:rsidP="00721759">
      <w:pPr>
        <w:pStyle w:val="Default"/>
        <w:rPr>
          <w:sz w:val="23"/>
          <w:szCs w:val="23"/>
        </w:rPr>
      </w:pPr>
    </w:p>
    <w:p w14:paraId="1B9B467C" w14:textId="77777777" w:rsidR="00721759" w:rsidRDefault="00721759" w:rsidP="00721759">
      <w:pPr>
        <w:pStyle w:val="Default"/>
        <w:rPr>
          <w:sz w:val="23"/>
          <w:szCs w:val="23"/>
        </w:rPr>
      </w:pPr>
    </w:p>
    <w:p w14:paraId="2812F2D2" w14:textId="77777777" w:rsidR="00721759" w:rsidRDefault="00721759" w:rsidP="00721759">
      <w:pPr>
        <w:pStyle w:val="Default"/>
        <w:rPr>
          <w:sz w:val="23"/>
          <w:szCs w:val="23"/>
        </w:rPr>
      </w:pPr>
    </w:p>
    <w:p w14:paraId="0EFE79E1" w14:textId="77777777" w:rsidR="00721759" w:rsidRDefault="00721759" w:rsidP="00721759">
      <w:pPr>
        <w:pStyle w:val="Default"/>
        <w:rPr>
          <w:sz w:val="23"/>
          <w:szCs w:val="23"/>
        </w:rPr>
      </w:pPr>
    </w:p>
    <w:p w14:paraId="4DB35019" w14:textId="77777777" w:rsidR="00721759" w:rsidRDefault="00721759" w:rsidP="00721759">
      <w:pPr>
        <w:pStyle w:val="Default"/>
        <w:rPr>
          <w:sz w:val="23"/>
          <w:szCs w:val="23"/>
        </w:rPr>
      </w:pPr>
    </w:p>
    <w:p w14:paraId="1E8E03A3" w14:textId="77777777" w:rsidR="00721759" w:rsidRDefault="00721759" w:rsidP="00721759">
      <w:pPr>
        <w:pStyle w:val="Default"/>
        <w:rPr>
          <w:sz w:val="23"/>
          <w:szCs w:val="23"/>
        </w:rPr>
      </w:pPr>
    </w:p>
    <w:p w14:paraId="114B82BD" w14:textId="6C3F80E5" w:rsidR="00721759" w:rsidRDefault="00627845" w:rsidP="0062784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Москва, 2023</w:t>
      </w:r>
    </w:p>
    <w:p w14:paraId="59F4D850" w14:textId="77777777" w:rsidR="006061AA" w:rsidRDefault="006061AA" w:rsidP="00627845">
      <w:pPr>
        <w:pStyle w:val="Default"/>
        <w:jc w:val="center"/>
        <w:rPr>
          <w:b/>
          <w:bCs/>
          <w:sz w:val="26"/>
          <w:szCs w:val="26"/>
        </w:rPr>
      </w:pPr>
    </w:p>
    <w:p w14:paraId="2F474A3F" w14:textId="77777777" w:rsidR="006061AA" w:rsidRDefault="006061AA" w:rsidP="00627845">
      <w:pPr>
        <w:pStyle w:val="Default"/>
        <w:jc w:val="center"/>
        <w:rPr>
          <w:b/>
          <w:bCs/>
          <w:sz w:val="26"/>
          <w:szCs w:val="26"/>
        </w:rPr>
      </w:pPr>
    </w:p>
    <w:p w14:paraId="1E0852D6" w14:textId="211B4C35" w:rsidR="00721759" w:rsidRPr="00721759" w:rsidRDefault="00721759" w:rsidP="00627845">
      <w:pPr>
        <w:pStyle w:val="Default"/>
        <w:jc w:val="center"/>
        <w:rPr>
          <w:sz w:val="26"/>
          <w:szCs w:val="26"/>
        </w:rPr>
      </w:pPr>
      <w:r w:rsidRPr="00721759">
        <w:rPr>
          <w:b/>
          <w:bCs/>
          <w:sz w:val="26"/>
          <w:szCs w:val="26"/>
        </w:rPr>
        <w:lastRenderedPageBreak/>
        <w:t>ПОЛОЖЕНИЕ</w:t>
      </w:r>
    </w:p>
    <w:p w14:paraId="405E9DAE" w14:textId="7B6921A1" w:rsidR="00721759" w:rsidRPr="00721759" w:rsidRDefault="00721759" w:rsidP="00721759">
      <w:pPr>
        <w:pStyle w:val="Default"/>
        <w:jc w:val="center"/>
        <w:rPr>
          <w:sz w:val="26"/>
          <w:szCs w:val="26"/>
        </w:rPr>
      </w:pPr>
      <w:r w:rsidRPr="00721759">
        <w:rPr>
          <w:b/>
          <w:bCs/>
          <w:sz w:val="26"/>
          <w:szCs w:val="26"/>
        </w:rPr>
        <w:t>о представительном органе работников</w:t>
      </w:r>
    </w:p>
    <w:p w14:paraId="45AD2CBE" w14:textId="18C87245" w:rsidR="00721759" w:rsidRPr="00721759" w:rsidRDefault="00721759" w:rsidP="00721759">
      <w:pPr>
        <w:pStyle w:val="Default"/>
        <w:jc w:val="center"/>
        <w:rPr>
          <w:b/>
          <w:bCs/>
          <w:sz w:val="26"/>
          <w:szCs w:val="26"/>
        </w:rPr>
      </w:pPr>
      <w:r w:rsidRPr="00721759">
        <w:rPr>
          <w:b/>
          <w:bCs/>
          <w:sz w:val="26"/>
          <w:szCs w:val="26"/>
        </w:rPr>
        <w:t xml:space="preserve">РОСБИОТЕХ и </w:t>
      </w:r>
      <w:proofErr w:type="spellStart"/>
      <w:r w:rsidRPr="00721759">
        <w:rPr>
          <w:b/>
          <w:bCs/>
          <w:sz w:val="26"/>
          <w:szCs w:val="26"/>
        </w:rPr>
        <w:t>ПущГЕНИ</w:t>
      </w:r>
      <w:proofErr w:type="spellEnd"/>
      <w:r w:rsidRPr="00721759">
        <w:rPr>
          <w:b/>
          <w:bCs/>
          <w:sz w:val="26"/>
          <w:szCs w:val="26"/>
        </w:rPr>
        <w:t xml:space="preserve"> – ФИЛИАЛА РОСБИОТЕХ </w:t>
      </w:r>
    </w:p>
    <w:p w14:paraId="11D16575" w14:textId="77777777" w:rsidR="00721759" w:rsidRPr="00721759" w:rsidRDefault="00721759" w:rsidP="00721759">
      <w:pPr>
        <w:pStyle w:val="Default"/>
        <w:jc w:val="center"/>
        <w:rPr>
          <w:sz w:val="26"/>
          <w:szCs w:val="26"/>
        </w:rPr>
      </w:pPr>
    </w:p>
    <w:p w14:paraId="60E6767E" w14:textId="77777777" w:rsidR="00721759" w:rsidRPr="00721759" w:rsidRDefault="00721759" w:rsidP="00721759">
      <w:pPr>
        <w:pStyle w:val="Default"/>
        <w:rPr>
          <w:sz w:val="26"/>
          <w:szCs w:val="26"/>
        </w:rPr>
      </w:pPr>
    </w:p>
    <w:p w14:paraId="33B890A1" w14:textId="53020202" w:rsidR="00721759" w:rsidRPr="00721759" w:rsidRDefault="00721759" w:rsidP="00721759">
      <w:pPr>
        <w:pStyle w:val="Default"/>
        <w:jc w:val="center"/>
        <w:rPr>
          <w:b/>
          <w:bCs/>
          <w:sz w:val="26"/>
          <w:szCs w:val="26"/>
        </w:rPr>
      </w:pPr>
      <w:r w:rsidRPr="00721759">
        <w:rPr>
          <w:b/>
          <w:bCs/>
          <w:sz w:val="26"/>
          <w:szCs w:val="26"/>
        </w:rPr>
        <w:t>1. ОБЩИЕ ПОЛОЖЕНИЯ</w:t>
      </w:r>
    </w:p>
    <w:p w14:paraId="07F9F398" w14:textId="77777777" w:rsidR="00721759" w:rsidRPr="00721759" w:rsidRDefault="00721759" w:rsidP="00721759">
      <w:pPr>
        <w:pStyle w:val="Default"/>
        <w:jc w:val="both"/>
        <w:rPr>
          <w:sz w:val="26"/>
          <w:szCs w:val="26"/>
        </w:rPr>
      </w:pPr>
    </w:p>
    <w:p w14:paraId="4A914CBA" w14:textId="2FD6679E" w:rsidR="00721759" w:rsidRPr="00721759" w:rsidRDefault="00721759" w:rsidP="006061AA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1.1. Настоящее положение регламентирует структуру, порядок формирования, срок полномочий и компетенцию Представительного органа работников </w:t>
      </w:r>
      <w:r w:rsidR="006061AA">
        <w:rPr>
          <w:sz w:val="26"/>
          <w:szCs w:val="26"/>
        </w:rPr>
        <w:t xml:space="preserve">                  ф</w:t>
      </w:r>
      <w:r w:rsidR="006061AA" w:rsidRPr="006061AA">
        <w:rPr>
          <w:sz w:val="26"/>
          <w:szCs w:val="26"/>
        </w:rPr>
        <w:t>едерально</w:t>
      </w:r>
      <w:r w:rsidR="006061AA">
        <w:rPr>
          <w:sz w:val="26"/>
          <w:szCs w:val="26"/>
        </w:rPr>
        <w:t>го</w:t>
      </w:r>
      <w:r w:rsidR="006061AA" w:rsidRPr="006061AA">
        <w:rPr>
          <w:sz w:val="26"/>
          <w:szCs w:val="26"/>
        </w:rPr>
        <w:t xml:space="preserve"> государственно</w:t>
      </w:r>
      <w:r w:rsidR="006061AA">
        <w:rPr>
          <w:sz w:val="26"/>
          <w:szCs w:val="26"/>
        </w:rPr>
        <w:t>го</w:t>
      </w:r>
      <w:r w:rsidR="006061AA" w:rsidRPr="006061AA">
        <w:rPr>
          <w:sz w:val="26"/>
          <w:szCs w:val="26"/>
        </w:rPr>
        <w:t xml:space="preserve"> бюджетно</w:t>
      </w:r>
      <w:r w:rsidR="006061AA">
        <w:rPr>
          <w:sz w:val="26"/>
          <w:szCs w:val="26"/>
        </w:rPr>
        <w:t>го</w:t>
      </w:r>
      <w:r w:rsidR="006061AA" w:rsidRPr="006061AA">
        <w:rPr>
          <w:sz w:val="26"/>
          <w:szCs w:val="26"/>
        </w:rPr>
        <w:t xml:space="preserve"> образовательно</w:t>
      </w:r>
      <w:r w:rsidR="006061AA">
        <w:rPr>
          <w:sz w:val="26"/>
          <w:szCs w:val="26"/>
        </w:rPr>
        <w:t>го</w:t>
      </w:r>
      <w:r w:rsidR="006061AA" w:rsidRPr="006061AA">
        <w:rPr>
          <w:sz w:val="26"/>
          <w:szCs w:val="26"/>
        </w:rPr>
        <w:t xml:space="preserve"> учреждени</w:t>
      </w:r>
      <w:r w:rsidR="006061AA">
        <w:rPr>
          <w:sz w:val="26"/>
          <w:szCs w:val="26"/>
        </w:rPr>
        <w:t xml:space="preserve">я </w:t>
      </w:r>
      <w:r w:rsidR="006061AA" w:rsidRPr="006061AA">
        <w:rPr>
          <w:sz w:val="26"/>
          <w:szCs w:val="26"/>
        </w:rPr>
        <w:t xml:space="preserve">высшего </w:t>
      </w:r>
      <w:r w:rsidR="006061AA">
        <w:rPr>
          <w:sz w:val="26"/>
          <w:szCs w:val="26"/>
        </w:rPr>
        <w:t xml:space="preserve">                           </w:t>
      </w:r>
      <w:r w:rsidR="006061AA" w:rsidRPr="006061AA">
        <w:rPr>
          <w:sz w:val="26"/>
          <w:szCs w:val="26"/>
        </w:rPr>
        <w:t>образования</w:t>
      </w:r>
      <w:r w:rsidR="006061AA">
        <w:rPr>
          <w:sz w:val="26"/>
          <w:szCs w:val="26"/>
        </w:rPr>
        <w:t xml:space="preserve"> </w:t>
      </w:r>
      <w:r w:rsidR="006061AA" w:rsidRPr="006061AA">
        <w:rPr>
          <w:sz w:val="26"/>
          <w:szCs w:val="26"/>
        </w:rPr>
        <w:t>«Российский биотехнологический университет (РОСБИОТЕХ</w:t>
      </w:r>
      <w:proofErr w:type="gramStart"/>
      <w:r w:rsidR="006061AA" w:rsidRPr="006061AA">
        <w:rPr>
          <w:sz w:val="26"/>
          <w:szCs w:val="26"/>
        </w:rPr>
        <w:t>)»</w:t>
      </w:r>
      <w:r w:rsidR="006061AA">
        <w:rPr>
          <w:sz w:val="26"/>
          <w:szCs w:val="26"/>
        </w:rPr>
        <w:t xml:space="preserve">   </w:t>
      </w:r>
      <w:proofErr w:type="gramEnd"/>
      <w:r w:rsidR="006061AA">
        <w:rPr>
          <w:sz w:val="26"/>
          <w:szCs w:val="26"/>
        </w:rPr>
        <w:t xml:space="preserve">                       (далее – </w:t>
      </w:r>
      <w:r w:rsidRPr="00721759">
        <w:rPr>
          <w:sz w:val="26"/>
          <w:szCs w:val="26"/>
        </w:rPr>
        <w:t>РОСБИОТЕХ</w:t>
      </w:r>
      <w:r w:rsidR="006061AA">
        <w:rPr>
          <w:sz w:val="26"/>
          <w:szCs w:val="26"/>
        </w:rPr>
        <w:t xml:space="preserve">; Университет) </w:t>
      </w:r>
      <w:r w:rsidRPr="00721759">
        <w:rPr>
          <w:sz w:val="26"/>
          <w:szCs w:val="26"/>
        </w:rPr>
        <w:t xml:space="preserve">и </w:t>
      </w:r>
      <w:proofErr w:type="spellStart"/>
      <w:r w:rsidRPr="00721759">
        <w:rPr>
          <w:sz w:val="26"/>
          <w:szCs w:val="26"/>
        </w:rPr>
        <w:t>ПущГЕНИ</w:t>
      </w:r>
      <w:proofErr w:type="spellEnd"/>
      <w:r w:rsidRPr="00721759">
        <w:rPr>
          <w:sz w:val="26"/>
          <w:szCs w:val="26"/>
        </w:rPr>
        <w:t xml:space="preserve"> – ФИЛИАЛА РОСБИОТЕХ </w:t>
      </w:r>
      <w:r w:rsidR="006061AA">
        <w:rPr>
          <w:sz w:val="26"/>
          <w:szCs w:val="26"/>
        </w:rPr>
        <w:t xml:space="preserve">                                     </w:t>
      </w:r>
      <w:r w:rsidRPr="00721759">
        <w:rPr>
          <w:sz w:val="26"/>
          <w:szCs w:val="26"/>
        </w:rPr>
        <w:t xml:space="preserve">(далее – Организация). </w:t>
      </w:r>
    </w:p>
    <w:p w14:paraId="62584064" w14:textId="77777777" w:rsidR="00721759" w:rsidRDefault="00721759" w:rsidP="00721759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1.2. Представительный орган работников Организации создается </w:t>
      </w:r>
      <w:r>
        <w:rPr>
          <w:sz w:val="26"/>
          <w:szCs w:val="26"/>
        </w:rPr>
        <w:t>на основании:</w:t>
      </w:r>
      <w:r w:rsidRPr="00721759">
        <w:rPr>
          <w:sz w:val="26"/>
          <w:szCs w:val="26"/>
        </w:rPr>
        <w:t xml:space="preserve"> </w:t>
      </w:r>
    </w:p>
    <w:p w14:paraId="5538A886" w14:textId="77777777" w:rsidR="00721759" w:rsidRDefault="00721759" w:rsidP="0072175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Трудового кодекса Российской Федерации, </w:t>
      </w:r>
    </w:p>
    <w:p w14:paraId="69DB55BA" w14:textId="2F2741EB" w:rsidR="00721759" w:rsidRDefault="00721759" w:rsidP="0072175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1759">
        <w:rPr>
          <w:sz w:val="26"/>
          <w:szCs w:val="26"/>
        </w:rPr>
        <w:t>Федерального закона от 29.12.2012 № 273-ФЗ «Об образовании в Российской Федерации», иных нормативных правовых актов</w:t>
      </w:r>
      <w:r>
        <w:rPr>
          <w:sz w:val="26"/>
          <w:szCs w:val="26"/>
        </w:rPr>
        <w:t>, регламентирующих</w:t>
      </w:r>
      <w:r w:rsidRPr="00721759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вопросы учета мнения представительного органа при принятии локальных нормативных актов Организации</w:t>
      </w:r>
      <w:r w:rsidR="003015F2">
        <w:rPr>
          <w:sz w:val="26"/>
          <w:szCs w:val="26"/>
        </w:rPr>
        <w:t>,</w:t>
      </w:r>
    </w:p>
    <w:p w14:paraId="1A1A4ABF" w14:textId="425ECB03" w:rsidR="003015F2" w:rsidRPr="00721759" w:rsidRDefault="003015F2" w:rsidP="0072175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Устава РОСБИОТЕХ и иных локальных нормативных актов Университета по вопросам трудовых взаимоотношений между работодателем и работниками.    </w:t>
      </w:r>
    </w:p>
    <w:p w14:paraId="1E74B516" w14:textId="6C0F5E8B" w:rsidR="00721759" w:rsidRPr="00721759" w:rsidRDefault="00721759" w:rsidP="003015F2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>1.3. Представительный орган работников Организации не является коллегиальным органом управления Организацией и создается в целях учета мнения работников Организации по вопросам управления Организацией и при принятии Организацией локальных нормативных актов, затрагивающих права и законные интересы</w:t>
      </w:r>
      <w:r w:rsidR="003015F2">
        <w:rPr>
          <w:sz w:val="26"/>
          <w:szCs w:val="26"/>
        </w:rPr>
        <w:t xml:space="preserve"> работников РОСБИОТЕХ и его филиала</w:t>
      </w:r>
      <w:r w:rsidRPr="00721759">
        <w:rPr>
          <w:sz w:val="26"/>
          <w:szCs w:val="26"/>
        </w:rPr>
        <w:t xml:space="preserve">. </w:t>
      </w:r>
    </w:p>
    <w:p w14:paraId="7E53D1C6" w14:textId="77777777" w:rsidR="00721759" w:rsidRPr="00721759" w:rsidRDefault="00721759" w:rsidP="00721759">
      <w:pPr>
        <w:pStyle w:val="Default"/>
        <w:jc w:val="both"/>
        <w:rPr>
          <w:sz w:val="26"/>
          <w:szCs w:val="26"/>
        </w:rPr>
      </w:pPr>
    </w:p>
    <w:p w14:paraId="70A38F64" w14:textId="27FBACF2" w:rsidR="00721759" w:rsidRPr="00C60020" w:rsidRDefault="00721759" w:rsidP="00C60020">
      <w:pPr>
        <w:pStyle w:val="Default"/>
        <w:jc w:val="center"/>
        <w:rPr>
          <w:b/>
          <w:bCs/>
          <w:sz w:val="26"/>
          <w:szCs w:val="26"/>
        </w:rPr>
      </w:pPr>
      <w:r w:rsidRPr="00C60020">
        <w:rPr>
          <w:b/>
          <w:bCs/>
          <w:sz w:val="26"/>
          <w:szCs w:val="26"/>
        </w:rPr>
        <w:t>2. СТРУКТУРА ПРЕДСТАВИТЕЛЬНОГО ОРГАНА РАБОТНИКОВ ОРГАНИЗАЦИИ, ПОРЯДОК ЕГО ФОРМИРОВАНИЯ</w:t>
      </w:r>
      <w:r w:rsidR="00244A24">
        <w:rPr>
          <w:b/>
          <w:bCs/>
          <w:sz w:val="26"/>
          <w:szCs w:val="26"/>
        </w:rPr>
        <w:t xml:space="preserve"> </w:t>
      </w:r>
      <w:r w:rsidRPr="00C60020">
        <w:rPr>
          <w:b/>
          <w:bCs/>
          <w:sz w:val="26"/>
          <w:szCs w:val="26"/>
        </w:rPr>
        <w:t>И СРОКИ ПОЛНОМОЧИЙ</w:t>
      </w:r>
    </w:p>
    <w:p w14:paraId="4DC0CFE9" w14:textId="77777777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2.1. Представительный орган работников Организации создается по инициативе работников Организации. </w:t>
      </w:r>
    </w:p>
    <w:p w14:paraId="78F4FCBA" w14:textId="1EE65413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2.2. Представительный орган состоит из работников Организации, выбранных </w:t>
      </w:r>
      <w:r w:rsidR="00C60020">
        <w:rPr>
          <w:sz w:val="26"/>
          <w:szCs w:val="26"/>
        </w:rPr>
        <w:t>открытым</w:t>
      </w:r>
      <w:r w:rsidRPr="00721759">
        <w:rPr>
          <w:sz w:val="26"/>
          <w:szCs w:val="26"/>
        </w:rPr>
        <w:t xml:space="preserve"> голосованием на Общем собрании работников Организации. </w:t>
      </w:r>
    </w:p>
    <w:p w14:paraId="0D6022C4" w14:textId="7D267ACE" w:rsidR="00721759" w:rsidRPr="00721759" w:rsidRDefault="00721759" w:rsidP="00244A24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2.3. Количество членов Представительного органа работников Организации и срок его полномочий определяется решением Общего собрания работников Организации. </w:t>
      </w:r>
    </w:p>
    <w:p w14:paraId="0FEC7E2C" w14:textId="77777777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Срок полномочий Представительного органа не может превышать 3 (трех) лет. </w:t>
      </w:r>
    </w:p>
    <w:p w14:paraId="7EB10731" w14:textId="0579F050" w:rsidR="00721759" w:rsidRPr="00721759" w:rsidRDefault="00721759" w:rsidP="00721759">
      <w:pPr>
        <w:pStyle w:val="Default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Досрочное прекращение полномочий Представительного органа осуществляется при создании в Организации </w:t>
      </w:r>
      <w:r w:rsidR="00C60020">
        <w:rPr>
          <w:sz w:val="26"/>
          <w:szCs w:val="26"/>
        </w:rPr>
        <w:t>П</w:t>
      </w:r>
      <w:r w:rsidRPr="00721759">
        <w:rPr>
          <w:sz w:val="26"/>
          <w:szCs w:val="26"/>
        </w:rPr>
        <w:t>ервичной профсоюзной организации</w:t>
      </w:r>
      <w:r w:rsidR="00C60020">
        <w:rPr>
          <w:sz w:val="26"/>
          <w:szCs w:val="26"/>
        </w:rPr>
        <w:t xml:space="preserve"> в соответствии с требованием Устава РОСБИОТЕХ</w:t>
      </w:r>
      <w:r w:rsidRPr="00721759">
        <w:rPr>
          <w:sz w:val="26"/>
          <w:szCs w:val="26"/>
        </w:rPr>
        <w:t xml:space="preserve">. </w:t>
      </w:r>
    </w:p>
    <w:p w14:paraId="686DDF41" w14:textId="61F8E18C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2.4. </w:t>
      </w:r>
      <w:r w:rsidR="00244A24">
        <w:rPr>
          <w:sz w:val="26"/>
          <w:szCs w:val="26"/>
        </w:rPr>
        <w:t xml:space="preserve">В </w:t>
      </w:r>
      <w:r w:rsidRPr="00721759">
        <w:rPr>
          <w:sz w:val="26"/>
          <w:szCs w:val="26"/>
        </w:rPr>
        <w:t xml:space="preserve">состав Представительного органа работников Организации </w:t>
      </w:r>
      <w:r w:rsidR="00244A24">
        <w:rPr>
          <w:sz w:val="26"/>
          <w:szCs w:val="26"/>
        </w:rPr>
        <w:t xml:space="preserve">по </w:t>
      </w:r>
      <w:r w:rsidRPr="00721759">
        <w:rPr>
          <w:sz w:val="26"/>
          <w:szCs w:val="26"/>
        </w:rPr>
        <w:t>решени</w:t>
      </w:r>
      <w:r w:rsidR="00244A24">
        <w:rPr>
          <w:sz w:val="26"/>
          <w:szCs w:val="26"/>
        </w:rPr>
        <w:t>ю</w:t>
      </w:r>
      <w:r w:rsidRPr="00721759">
        <w:rPr>
          <w:sz w:val="26"/>
          <w:szCs w:val="26"/>
        </w:rPr>
        <w:t xml:space="preserve"> Общего собрания работников Организации </w:t>
      </w:r>
      <w:r w:rsidR="00244A24">
        <w:rPr>
          <w:sz w:val="26"/>
          <w:szCs w:val="26"/>
        </w:rPr>
        <w:t xml:space="preserve">входят </w:t>
      </w:r>
      <w:r w:rsidR="00C60020">
        <w:rPr>
          <w:sz w:val="26"/>
          <w:szCs w:val="26"/>
        </w:rPr>
        <w:t>п</w:t>
      </w:r>
      <w:r w:rsidRPr="00721759">
        <w:rPr>
          <w:sz w:val="26"/>
          <w:szCs w:val="26"/>
        </w:rPr>
        <w:t>редседатель Представительного органа</w:t>
      </w:r>
      <w:r w:rsidR="00C60020">
        <w:rPr>
          <w:sz w:val="26"/>
          <w:szCs w:val="26"/>
        </w:rPr>
        <w:t>, заместитель председателя Представительного органа</w:t>
      </w:r>
      <w:r w:rsidR="00244A24">
        <w:rPr>
          <w:sz w:val="26"/>
          <w:szCs w:val="26"/>
        </w:rPr>
        <w:t>, члены Представительного органа работников</w:t>
      </w:r>
      <w:r w:rsidRPr="00721759">
        <w:rPr>
          <w:sz w:val="26"/>
          <w:szCs w:val="26"/>
        </w:rPr>
        <w:t>.</w:t>
      </w:r>
      <w:r w:rsidR="00244A24">
        <w:rPr>
          <w:sz w:val="26"/>
          <w:szCs w:val="26"/>
        </w:rPr>
        <w:t xml:space="preserve"> Один из членов Представительного органа работников наделяется функциями секретаря, который избирается на первом заседании Представительного органа работников.    </w:t>
      </w:r>
    </w:p>
    <w:p w14:paraId="5A1AB593" w14:textId="77777777" w:rsidR="00721759" w:rsidRDefault="00721759" w:rsidP="00721759">
      <w:pPr>
        <w:pStyle w:val="Default"/>
        <w:jc w:val="both"/>
        <w:rPr>
          <w:sz w:val="26"/>
          <w:szCs w:val="26"/>
        </w:rPr>
      </w:pPr>
    </w:p>
    <w:p w14:paraId="4BC50601" w14:textId="77777777" w:rsidR="00C60020" w:rsidRDefault="00C60020" w:rsidP="00721759">
      <w:pPr>
        <w:pStyle w:val="Default"/>
        <w:jc w:val="both"/>
        <w:rPr>
          <w:sz w:val="26"/>
          <w:szCs w:val="26"/>
        </w:rPr>
      </w:pPr>
    </w:p>
    <w:p w14:paraId="4DB4B6FF" w14:textId="0AD033C1" w:rsidR="00721759" w:rsidRPr="00C60020" w:rsidRDefault="00721759" w:rsidP="00C60020">
      <w:pPr>
        <w:pStyle w:val="Default"/>
        <w:jc w:val="center"/>
        <w:rPr>
          <w:b/>
          <w:bCs/>
          <w:sz w:val="26"/>
          <w:szCs w:val="26"/>
        </w:rPr>
      </w:pPr>
      <w:r w:rsidRPr="00C60020">
        <w:rPr>
          <w:b/>
          <w:bCs/>
          <w:sz w:val="26"/>
          <w:szCs w:val="26"/>
        </w:rPr>
        <w:lastRenderedPageBreak/>
        <w:t>3. ВЗАИМОДЕЙСТВИЕ ПРЕДСТАВИТЕЛЬНОГО ОРГАНА РАБОТНИКОВ ОРГАНИЗАЦИИ</w:t>
      </w:r>
      <w:r w:rsidR="00244A24">
        <w:rPr>
          <w:b/>
          <w:bCs/>
          <w:sz w:val="26"/>
          <w:szCs w:val="26"/>
        </w:rPr>
        <w:t xml:space="preserve"> </w:t>
      </w:r>
      <w:r w:rsidRPr="00C60020">
        <w:rPr>
          <w:b/>
          <w:bCs/>
          <w:sz w:val="26"/>
          <w:szCs w:val="26"/>
        </w:rPr>
        <w:t>С КОЛЛЕГИАЛЬНЫМИ</w:t>
      </w:r>
      <w:r w:rsidR="00244A24">
        <w:rPr>
          <w:b/>
          <w:bCs/>
          <w:sz w:val="26"/>
          <w:szCs w:val="26"/>
        </w:rPr>
        <w:t xml:space="preserve"> </w:t>
      </w:r>
      <w:r w:rsidRPr="00C60020">
        <w:rPr>
          <w:b/>
          <w:bCs/>
          <w:sz w:val="26"/>
          <w:szCs w:val="26"/>
        </w:rPr>
        <w:t>ОРГАНАМИ УПРАВЛЕНИЯ ОРГАНИЗАЦИЕЙ</w:t>
      </w:r>
    </w:p>
    <w:p w14:paraId="28DD3260" w14:textId="77777777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3.1. Представительный орган работников Организации взаимодействует с коллегиальными органами управления Организацией на основе принципов сотрудничества и автономии. </w:t>
      </w:r>
    </w:p>
    <w:p w14:paraId="48E24944" w14:textId="7C160F99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3.2. </w:t>
      </w:r>
      <w:r w:rsidR="00244A24">
        <w:rPr>
          <w:sz w:val="26"/>
          <w:szCs w:val="26"/>
        </w:rPr>
        <w:t>Ректор (и.о. ректора) Организации, п</w:t>
      </w:r>
      <w:r w:rsidRPr="00721759">
        <w:rPr>
          <w:sz w:val="26"/>
          <w:szCs w:val="26"/>
        </w:rPr>
        <w:t xml:space="preserve">редставители коллегиальных органов управления Организацией могут присутствовать на заседаниях Представительного органа работников Организации. </w:t>
      </w:r>
    </w:p>
    <w:p w14:paraId="2C219EFB" w14:textId="05643204" w:rsidR="00721759" w:rsidRPr="00721759" w:rsidRDefault="00721759" w:rsidP="00C60020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3.3. Представители Представительного органа работников Организации могут </w:t>
      </w:r>
      <w:r w:rsidR="00940153">
        <w:rPr>
          <w:sz w:val="26"/>
          <w:szCs w:val="26"/>
        </w:rPr>
        <w:t xml:space="preserve">включаться в состав коллегиальных органов управления Организации </w:t>
      </w:r>
      <w:proofErr w:type="gramStart"/>
      <w:r w:rsidR="00940153">
        <w:rPr>
          <w:sz w:val="26"/>
          <w:szCs w:val="26"/>
        </w:rPr>
        <w:t>в  установленном</w:t>
      </w:r>
      <w:proofErr w:type="gramEnd"/>
      <w:r w:rsidR="00940153">
        <w:rPr>
          <w:sz w:val="26"/>
          <w:szCs w:val="26"/>
        </w:rPr>
        <w:t xml:space="preserve"> порядке</w:t>
      </w:r>
      <w:r w:rsidRPr="00721759">
        <w:rPr>
          <w:sz w:val="26"/>
          <w:szCs w:val="26"/>
        </w:rPr>
        <w:t xml:space="preserve">. </w:t>
      </w:r>
    </w:p>
    <w:p w14:paraId="20DCBE87" w14:textId="77777777" w:rsidR="00721759" w:rsidRPr="00721759" w:rsidRDefault="00721759" w:rsidP="00721759">
      <w:pPr>
        <w:pStyle w:val="Default"/>
        <w:jc w:val="both"/>
        <w:rPr>
          <w:sz w:val="26"/>
          <w:szCs w:val="26"/>
        </w:rPr>
      </w:pPr>
    </w:p>
    <w:p w14:paraId="4F86157D" w14:textId="12E7366C" w:rsidR="00721759" w:rsidRPr="00940153" w:rsidRDefault="00721759" w:rsidP="00C60020">
      <w:pPr>
        <w:pStyle w:val="Default"/>
        <w:jc w:val="center"/>
        <w:rPr>
          <w:b/>
          <w:bCs/>
          <w:sz w:val="26"/>
          <w:szCs w:val="26"/>
        </w:rPr>
      </w:pPr>
      <w:r w:rsidRPr="00940153">
        <w:rPr>
          <w:b/>
          <w:bCs/>
          <w:sz w:val="26"/>
          <w:szCs w:val="26"/>
        </w:rPr>
        <w:t>4. ПОЛНОМОЧИЯ, ПРАВА И ОБЯЗАННОСТИ ПРЕДСТАВИТЕЛЬНОГО ОРГАНА РАБОТНИКОВ ОРГАНИЗАЦИИ</w:t>
      </w:r>
    </w:p>
    <w:p w14:paraId="65F32B15" w14:textId="77777777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4.1. Полномочия Представительного органа работников Организации ограничиваются сферой взаимодействия работников и работодателя в рамках отношений социального партнерства, зашиты прав и законных интересов работников. </w:t>
      </w:r>
    </w:p>
    <w:p w14:paraId="3CC8BA31" w14:textId="1818D91A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4.2. К компетенции </w:t>
      </w:r>
      <w:r w:rsidR="00940153">
        <w:rPr>
          <w:sz w:val="26"/>
          <w:szCs w:val="26"/>
        </w:rPr>
        <w:t>п</w:t>
      </w:r>
      <w:r w:rsidRPr="00721759">
        <w:rPr>
          <w:sz w:val="26"/>
          <w:szCs w:val="26"/>
        </w:rPr>
        <w:t xml:space="preserve">редседателя Представительного органа работников Организации относится: </w:t>
      </w:r>
    </w:p>
    <w:p w14:paraId="7B9BC369" w14:textId="77777777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− руководство деятельностью Представительного органа; </w:t>
      </w:r>
    </w:p>
    <w:p w14:paraId="21A49CA4" w14:textId="77777777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− представление интересов работников перед работодателем; </w:t>
      </w:r>
    </w:p>
    <w:p w14:paraId="4319FF0B" w14:textId="06539F96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− </w:t>
      </w:r>
      <w:r w:rsidR="00940153">
        <w:rPr>
          <w:sz w:val="26"/>
          <w:szCs w:val="26"/>
        </w:rPr>
        <w:t>делегирование</w:t>
      </w:r>
      <w:r w:rsidRPr="00721759">
        <w:rPr>
          <w:sz w:val="26"/>
          <w:szCs w:val="26"/>
        </w:rPr>
        <w:t xml:space="preserve"> поручений членам Представительного органа</w:t>
      </w:r>
      <w:r w:rsidR="00940153">
        <w:rPr>
          <w:sz w:val="26"/>
          <w:szCs w:val="26"/>
        </w:rPr>
        <w:t xml:space="preserve"> в рамках компетенций и сферы деятельности Представительного органа</w:t>
      </w:r>
      <w:r w:rsidRPr="00721759">
        <w:rPr>
          <w:sz w:val="26"/>
          <w:szCs w:val="26"/>
        </w:rPr>
        <w:t xml:space="preserve">; </w:t>
      </w:r>
    </w:p>
    <w:p w14:paraId="06F9B184" w14:textId="77777777" w:rsidR="00940153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− осуществление личного приема работников по вопросам, связанным с деятельностью Представительного органа. </w:t>
      </w:r>
    </w:p>
    <w:p w14:paraId="575A1D11" w14:textId="511E002D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4.3. К компетенции секретаря заседания Представительного органа работников Организации относится: </w:t>
      </w:r>
    </w:p>
    <w:p w14:paraId="77CE0B50" w14:textId="77777777" w:rsidR="00721759" w:rsidRPr="00940153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940153">
        <w:rPr>
          <w:sz w:val="26"/>
          <w:szCs w:val="26"/>
        </w:rPr>
        <w:t xml:space="preserve">− ведение протоколов заседаний Представительного органа; </w:t>
      </w:r>
    </w:p>
    <w:p w14:paraId="3694FA2B" w14:textId="77777777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940153">
        <w:rPr>
          <w:sz w:val="26"/>
          <w:szCs w:val="26"/>
        </w:rPr>
        <w:t>− подготовка материалов и документов, необходимых для работы Представительного</w:t>
      </w:r>
      <w:r w:rsidRPr="00721759">
        <w:rPr>
          <w:sz w:val="26"/>
          <w:szCs w:val="26"/>
        </w:rPr>
        <w:t xml:space="preserve"> органа; </w:t>
      </w:r>
    </w:p>
    <w:p w14:paraId="0B345ECA" w14:textId="77777777" w:rsidR="00940153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>− хранени</w:t>
      </w:r>
      <w:r w:rsidR="00940153">
        <w:rPr>
          <w:sz w:val="26"/>
          <w:szCs w:val="26"/>
        </w:rPr>
        <w:t>е</w:t>
      </w:r>
      <w:r w:rsidRPr="00721759">
        <w:rPr>
          <w:sz w:val="26"/>
          <w:szCs w:val="26"/>
        </w:rPr>
        <w:t xml:space="preserve"> документации Представительного органа;</w:t>
      </w:r>
    </w:p>
    <w:p w14:paraId="75AA6015" w14:textId="276360D4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>−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ведение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служебной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переписки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по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вопросам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в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пределах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компетенции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Представительного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органа.</w:t>
      </w:r>
    </w:p>
    <w:p w14:paraId="3886B35D" w14:textId="164FEB1C" w:rsidR="00940153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>4.4.</w:t>
      </w:r>
      <w:r w:rsidR="00995B2E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К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компетенции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членов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Представительного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органа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работников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Организации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относится:</w:t>
      </w:r>
    </w:p>
    <w:p w14:paraId="0D6FC526" w14:textId="53465F77" w:rsidR="00940153" w:rsidRDefault="00721759" w:rsidP="00940153">
      <w:pPr>
        <w:pStyle w:val="Default"/>
        <w:ind w:firstLine="708"/>
        <w:jc w:val="both"/>
        <w:rPr>
          <w:sz w:val="26"/>
          <w:szCs w:val="26"/>
        </w:rPr>
      </w:pPr>
      <w:bookmarkStart w:id="1" w:name="_Hlk143877111"/>
      <w:r w:rsidRPr="00721759">
        <w:rPr>
          <w:sz w:val="26"/>
          <w:szCs w:val="26"/>
        </w:rPr>
        <w:t>−</w:t>
      </w:r>
      <w:bookmarkEnd w:id="1"/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знакомство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с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проектами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локальных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нормативных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актов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Организации,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выносимых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на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рассмотрение,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с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обоснованиями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к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ним,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соответствующими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правовыми нормативными актами,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информационными 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справочными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материалами;</w:t>
      </w:r>
    </w:p>
    <w:p w14:paraId="2434F5F3" w14:textId="141D9212" w:rsidR="00721759" w:rsidRPr="00721759" w:rsidRDefault="00721759" w:rsidP="00940153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>−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выполнение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поручений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Председателя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Представительного</w:t>
      </w:r>
      <w:r w:rsidR="00940153">
        <w:rPr>
          <w:sz w:val="26"/>
          <w:szCs w:val="26"/>
        </w:rPr>
        <w:t xml:space="preserve"> </w:t>
      </w:r>
      <w:r w:rsidRPr="00721759">
        <w:rPr>
          <w:sz w:val="26"/>
          <w:szCs w:val="26"/>
        </w:rPr>
        <w:t>органа</w:t>
      </w:r>
      <w:r w:rsidR="00995B2E">
        <w:rPr>
          <w:sz w:val="26"/>
          <w:szCs w:val="26"/>
        </w:rPr>
        <w:t xml:space="preserve"> в рамках деятельности Представительного органа</w:t>
      </w:r>
      <w:r w:rsidRPr="00721759">
        <w:rPr>
          <w:sz w:val="26"/>
          <w:szCs w:val="26"/>
        </w:rPr>
        <w:t>;</w:t>
      </w:r>
    </w:p>
    <w:p w14:paraId="1962912A" w14:textId="2DD5080B" w:rsidR="00721759" w:rsidRPr="00995B2E" w:rsidRDefault="00995B2E" w:rsidP="00995B2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B2E">
        <w:rPr>
          <w:rFonts w:ascii="Times New Roman" w:hAnsi="Times New Roman" w:cs="Times New Roman"/>
          <w:sz w:val="26"/>
          <w:szCs w:val="26"/>
        </w:rPr>
        <w:t xml:space="preserve">4.5. </w:t>
      </w:r>
      <w:r w:rsidR="00721759" w:rsidRPr="00995B2E">
        <w:rPr>
          <w:rFonts w:ascii="Times New Roman" w:hAnsi="Times New Roman" w:cs="Times New Roman"/>
          <w:sz w:val="26"/>
          <w:szCs w:val="26"/>
        </w:rPr>
        <w:t>Член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органа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работников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Организации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не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вправе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уклоняться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от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участия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в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работе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Представительного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органа.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В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противном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случае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он подлежит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исключению</w:t>
      </w:r>
      <w:r w:rsidRPr="00995B2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995B2E">
        <w:rPr>
          <w:rFonts w:ascii="Times New Roman" w:hAnsi="Times New Roman" w:cs="Times New Roman"/>
          <w:sz w:val="26"/>
          <w:szCs w:val="26"/>
        </w:rPr>
        <w:t>(или переизбранию).</w:t>
      </w:r>
    </w:p>
    <w:p w14:paraId="1E1F138F" w14:textId="77777777" w:rsidR="00995B2E" w:rsidRDefault="00995B2E" w:rsidP="00995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737B00" w14:textId="77777777" w:rsidR="00DF362A" w:rsidRDefault="00DF362A" w:rsidP="00995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FB6C6BB" w14:textId="77777777" w:rsidR="00DF362A" w:rsidRDefault="00DF362A" w:rsidP="00995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4C1EF4" w14:textId="77777777" w:rsidR="00DF362A" w:rsidRPr="00995B2E" w:rsidRDefault="00DF362A" w:rsidP="00995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567BFA9" w14:textId="293E2845" w:rsidR="00721759" w:rsidRPr="00995B2E" w:rsidRDefault="00721759" w:rsidP="00995B2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B2E">
        <w:rPr>
          <w:rFonts w:ascii="Times New Roman" w:hAnsi="Times New Roman" w:cs="Times New Roman"/>
          <w:b/>
          <w:bCs/>
          <w:sz w:val="26"/>
          <w:szCs w:val="26"/>
        </w:rPr>
        <w:lastRenderedPageBreak/>
        <w:t>5.</w:t>
      </w:r>
      <w:r w:rsidR="00995B2E" w:rsidRPr="00995B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B2E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995B2E" w:rsidRPr="00995B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B2E">
        <w:rPr>
          <w:rFonts w:ascii="Times New Roman" w:hAnsi="Times New Roman" w:cs="Times New Roman"/>
          <w:b/>
          <w:bCs/>
          <w:sz w:val="26"/>
          <w:szCs w:val="26"/>
        </w:rPr>
        <w:t>ОРГАНИЗАЦИИ ДЕЯТЕЛЬНОСТИ</w:t>
      </w:r>
      <w:r w:rsidR="00995B2E" w:rsidRPr="00995B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B2E">
        <w:rPr>
          <w:rFonts w:ascii="Times New Roman" w:hAnsi="Times New Roman" w:cs="Times New Roman"/>
          <w:b/>
          <w:bCs/>
          <w:sz w:val="26"/>
          <w:szCs w:val="26"/>
        </w:rPr>
        <w:t>ПРЕДСТАВИТЕЛЬНОГО ОРГАНА РАБОТНИКОВ</w:t>
      </w:r>
      <w:r w:rsidR="00995B2E" w:rsidRPr="00995B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B2E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</w:p>
    <w:p w14:paraId="32905A57" w14:textId="77777777" w:rsidR="00995B2E" w:rsidRPr="00995B2E" w:rsidRDefault="00995B2E" w:rsidP="00995B2E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5.1. Для решения вопросов, отнесенных к компетенции Представительного органа работников Организации работников, проводятся заседания Представительного органа.</w:t>
      </w:r>
    </w:p>
    <w:p w14:paraId="66E68E2D" w14:textId="60DA160D" w:rsidR="00995B2E" w:rsidRPr="00995B2E" w:rsidRDefault="00995B2E" w:rsidP="00995B2E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 xml:space="preserve">Заседания Представительного органа проводятся по мере необходимости, определяемой </w:t>
      </w:r>
      <w:r>
        <w:rPr>
          <w:color w:val="auto"/>
          <w:kern w:val="2"/>
          <w:sz w:val="26"/>
          <w:szCs w:val="26"/>
        </w:rPr>
        <w:t>п</w:t>
      </w:r>
      <w:r w:rsidRPr="00995B2E">
        <w:rPr>
          <w:color w:val="auto"/>
          <w:kern w:val="2"/>
          <w:sz w:val="26"/>
          <w:szCs w:val="26"/>
        </w:rPr>
        <w:t xml:space="preserve">редседателем Представительного органа, а также может быть созвано по требованию </w:t>
      </w:r>
      <w:r>
        <w:rPr>
          <w:color w:val="auto"/>
          <w:kern w:val="2"/>
          <w:sz w:val="26"/>
          <w:szCs w:val="26"/>
        </w:rPr>
        <w:t xml:space="preserve">ректора (и.о. ректора) </w:t>
      </w:r>
      <w:r w:rsidRPr="00995B2E">
        <w:rPr>
          <w:color w:val="auto"/>
          <w:kern w:val="2"/>
          <w:sz w:val="26"/>
          <w:szCs w:val="26"/>
        </w:rPr>
        <w:t>Организации или по инициативе работников Организации.</w:t>
      </w:r>
    </w:p>
    <w:p w14:paraId="4E94EDFD" w14:textId="7809AE84" w:rsidR="00995B2E" w:rsidRPr="00995B2E" w:rsidRDefault="00995B2E" w:rsidP="00995B2E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>
        <w:rPr>
          <w:color w:val="auto"/>
          <w:kern w:val="2"/>
          <w:sz w:val="26"/>
          <w:szCs w:val="26"/>
        </w:rPr>
        <w:t xml:space="preserve">5.2. Члены Представительного органа </w:t>
      </w:r>
      <w:r w:rsidR="00627845">
        <w:rPr>
          <w:color w:val="auto"/>
          <w:kern w:val="2"/>
          <w:sz w:val="26"/>
          <w:szCs w:val="26"/>
        </w:rPr>
        <w:t xml:space="preserve">голосуют </w:t>
      </w:r>
      <w:r>
        <w:rPr>
          <w:color w:val="auto"/>
          <w:kern w:val="2"/>
          <w:sz w:val="26"/>
          <w:szCs w:val="26"/>
        </w:rPr>
        <w:t xml:space="preserve">по повестке заседания </w:t>
      </w:r>
      <w:r w:rsidRPr="00995B2E">
        <w:rPr>
          <w:color w:val="auto"/>
          <w:kern w:val="2"/>
          <w:sz w:val="26"/>
          <w:szCs w:val="26"/>
        </w:rPr>
        <w:t>путем открытого голосования</w:t>
      </w:r>
      <w:r w:rsidR="00627845">
        <w:rPr>
          <w:color w:val="auto"/>
          <w:kern w:val="2"/>
          <w:sz w:val="26"/>
          <w:szCs w:val="26"/>
        </w:rPr>
        <w:t>,</w:t>
      </w:r>
      <w:r w:rsidR="00627845" w:rsidRPr="00627845">
        <w:rPr>
          <w:color w:val="auto"/>
          <w:kern w:val="2"/>
          <w:sz w:val="26"/>
          <w:szCs w:val="26"/>
        </w:rPr>
        <w:t xml:space="preserve"> </w:t>
      </w:r>
      <w:r w:rsidR="00627845">
        <w:rPr>
          <w:color w:val="auto"/>
          <w:kern w:val="2"/>
          <w:sz w:val="26"/>
          <w:szCs w:val="26"/>
        </w:rPr>
        <w:t>р</w:t>
      </w:r>
      <w:r w:rsidR="00627845" w:rsidRPr="00995B2E">
        <w:rPr>
          <w:color w:val="auto"/>
          <w:kern w:val="2"/>
          <w:sz w:val="26"/>
          <w:szCs w:val="26"/>
        </w:rPr>
        <w:t>ешения Представительного органа работников Организации принимаются простым большинством голосов членов Представительного органа, присутствующих на заседании.</w:t>
      </w:r>
    </w:p>
    <w:p w14:paraId="427AD329" w14:textId="77777777" w:rsidR="00995B2E" w:rsidRPr="00995B2E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5.3. Решение Представительного органа работников Организации считается принятым, если на заседании присутствовало не менее 50% от его состава.</w:t>
      </w:r>
    </w:p>
    <w:p w14:paraId="0D50AD9F" w14:textId="2678FB03" w:rsidR="00995B2E" w:rsidRPr="00995B2E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5.4. Каждый член Представительного органа имеет 1 (один) голос.</w:t>
      </w:r>
    </w:p>
    <w:p w14:paraId="6B217178" w14:textId="2EC522BF" w:rsidR="00995B2E" w:rsidRPr="00995B2E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 xml:space="preserve">При равном количестве голосов решающим является голос </w:t>
      </w:r>
      <w:r w:rsidR="00627845">
        <w:rPr>
          <w:color w:val="auto"/>
          <w:kern w:val="2"/>
          <w:sz w:val="26"/>
          <w:szCs w:val="26"/>
        </w:rPr>
        <w:t>п</w:t>
      </w:r>
      <w:r w:rsidRPr="00995B2E">
        <w:rPr>
          <w:color w:val="auto"/>
          <w:kern w:val="2"/>
          <w:sz w:val="26"/>
          <w:szCs w:val="26"/>
        </w:rPr>
        <w:t>редседателя Представительного органа.</w:t>
      </w:r>
    </w:p>
    <w:p w14:paraId="7D0AF815" w14:textId="77777777" w:rsidR="00995B2E" w:rsidRPr="00995B2E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5.5. Решения Представительного органа работников Организации оформляются протоколом.</w:t>
      </w:r>
    </w:p>
    <w:p w14:paraId="28DC489F" w14:textId="77777777" w:rsidR="00995B2E" w:rsidRPr="00995B2E" w:rsidRDefault="00995B2E" w:rsidP="00627845">
      <w:pPr>
        <w:pStyle w:val="Default"/>
        <w:ind w:left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Протоколы заседаний Представительного органа ведутся в электронной форме. Нумерация протоколов обновляется каждый новый календарный год.</w:t>
      </w:r>
    </w:p>
    <w:p w14:paraId="25DAD381" w14:textId="77777777" w:rsidR="00995B2E" w:rsidRPr="00995B2E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При необходимости протокол может распечатан и подписан Председателем и секретарем конкретного заседания Представительного органа.</w:t>
      </w:r>
    </w:p>
    <w:p w14:paraId="364E54FF" w14:textId="77777777" w:rsidR="00627845" w:rsidRDefault="00995B2E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  <w:r w:rsidRPr="00995B2E">
        <w:rPr>
          <w:color w:val="auto"/>
          <w:kern w:val="2"/>
          <w:sz w:val="26"/>
          <w:szCs w:val="26"/>
        </w:rPr>
        <w:t>5.6. Решения, принятые в пределах компетенции Представительного органа</w:t>
      </w:r>
      <w:r w:rsidR="00627845">
        <w:rPr>
          <w:color w:val="auto"/>
          <w:kern w:val="2"/>
          <w:sz w:val="26"/>
          <w:szCs w:val="26"/>
        </w:rPr>
        <w:t xml:space="preserve"> </w:t>
      </w:r>
      <w:r w:rsidRPr="00995B2E">
        <w:rPr>
          <w:color w:val="auto"/>
          <w:kern w:val="2"/>
          <w:sz w:val="26"/>
          <w:szCs w:val="26"/>
        </w:rPr>
        <w:t>работников Организации и не противоречащие законодательству Российской Федерации, являются рекомендательными для Работодателя.</w:t>
      </w:r>
    </w:p>
    <w:p w14:paraId="32B87334" w14:textId="77777777" w:rsidR="00627845" w:rsidRDefault="00627845" w:rsidP="00627845">
      <w:pPr>
        <w:pStyle w:val="Default"/>
        <w:ind w:firstLine="708"/>
        <w:jc w:val="both"/>
        <w:rPr>
          <w:color w:val="auto"/>
          <w:kern w:val="2"/>
          <w:sz w:val="26"/>
          <w:szCs w:val="26"/>
        </w:rPr>
      </w:pPr>
    </w:p>
    <w:p w14:paraId="3AF5F3E5" w14:textId="69285CBE" w:rsidR="00721759" w:rsidRPr="00627845" w:rsidRDefault="00721759" w:rsidP="00627845">
      <w:pPr>
        <w:pStyle w:val="Default"/>
        <w:ind w:firstLine="708"/>
        <w:jc w:val="center"/>
        <w:rPr>
          <w:b/>
          <w:bCs/>
          <w:color w:val="auto"/>
          <w:kern w:val="2"/>
          <w:sz w:val="26"/>
          <w:szCs w:val="26"/>
        </w:rPr>
      </w:pPr>
      <w:r w:rsidRPr="00627845">
        <w:rPr>
          <w:b/>
          <w:bCs/>
          <w:sz w:val="26"/>
          <w:szCs w:val="26"/>
        </w:rPr>
        <w:t>6. ПОРЯДОК УЧЕТА МНЕНИЯ ПРЕДСТАВИТЕЛЬНОГО ОРГАНА РАБОТНИКОВ ПРИ ПРИНЯТИИ ЛОКАЛЬНЫХ НОРМАТИВНЫХ АКТОВ</w:t>
      </w:r>
    </w:p>
    <w:p w14:paraId="089A6BAB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6.1. В случае, если в Организации создан Представительный орган работников, его мнение в обязательном порядке учитывается при принятии Организацией локальных нормативных актов, затрагивающих права и законные интересы работников Организации. </w:t>
      </w:r>
    </w:p>
    <w:p w14:paraId="27213093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6.2. Работодатель перед принятием очередного локального нормативного акта, затрагивающего права и законные интересы работников Организации направляет в Представительный орган работников проект локального нормативного акта и обоснование по нему. </w:t>
      </w:r>
    </w:p>
    <w:p w14:paraId="3F514CBF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6.3. Представительный орган работников Организации не позднее 5 (пяти)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 </w:t>
      </w:r>
    </w:p>
    <w:p w14:paraId="2CFA10F5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6.4. В случае, если мотивированное мнение Представительного органа работников Организации не содержит согласия с проектом локального нормативного акта, либо содержит предложения по его совершенствованию, Работодатель может согласиться с ним либо обязан в течение 3 (трех) рабочих дней после получения мотивированного мнения провести дополнительные консультации (переговоры) с Представительным органом в целях достижения взаимоприемлемого решения. </w:t>
      </w:r>
    </w:p>
    <w:p w14:paraId="327375A5" w14:textId="4BFD11FC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При недостижении согласия все возникшие разногласия оформляются соответствующим протоколом, после чего Работодатель имеет право принять </w:t>
      </w:r>
      <w:r w:rsidRPr="00721759">
        <w:rPr>
          <w:sz w:val="26"/>
          <w:szCs w:val="26"/>
        </w:rPr>
        <w:lastRenderedPageBreak/>
        <w:t>локальный нормативный акт, который может быть обжалован Представительным органом работников в соответствующую государственную инспекцию или суд</w:t>
      </w:r>
      <w:r w:rsidR="00627845">
        <w:rPr>
          <w:sz w:val="26"/>
          <w:szCs w:val="26"/>
        </w:rPr>
        <w:t>ебный орган</w:t>
      </w:r>
      <w:r w:rsidRPr="00721759">
        <w:rPr>
          <w:sz w:val="26"/>
          <w:szCs w:val="26"/>
        </w:rPr>
        <w:t xml:space="preserve">. </w:t>
      </w:r>
    </w:p>
    <w:p w14:paraId="12751A2E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6.5. Если Работодатель не предоставил имеющуюся у него информацию, необходимую для работы Представительного органа работников Организации и принятия соответствующего решения, сроки принятия решения Представительным органом переносятся до ее получения. </w:t>
      </w:r>
    </w:p>
    <w:p w14:paraId="317A0505" w14:textId="77777777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6.6. Локальный нормативный акт, содержащий нормы трудового права, принятый без учета мнения Представительного органа, не подлежит применению. </w:t>
      </w:r>
    </w:p>
    <w:p w14:paraId="311F4E09" w14:textId="77777777" w:rsidR="00721759" w:rsidRPr="00721759" w:rsidRDefault="00721759" w:rsidP="00721759">
      <w:pPr>
        <w:pStyle w:val="Default"/>
        <w:jc w:val="both"/>
        <w:rPr>
          <w:sz w:val="26"/>
          <w:szCs w:val="26"/>
        </w:rPr>
      </w:pPr>
    </w:p>
    <w:p w14:paraId="1901721C" w14:textId="46A7D2ED" w:rsidR="00721759" w:rsidRPr="00627845" w:rsidRDefault="00721759" w:rsidP="00627845">
      <w:pPr>
        <w:pStyle w:val="Default"/>
        <w:jc w:val="center"/>
        <w:rPr>
          <w:b/>
          <w:bCs/>
          <w:sz w:val="26"/>
          <w:szCs w:val="26"/>
        </w:rPr>
      </w:pPr>
      <w:r w:rsidRPr="00627845">
        <w:rPr>
          <w:b/>
          <w:bCs/>
          <w:sz w:val="26"/>
          <w:szCs w:val="26"/>
        </w:rPr>
        <w:t>7. ЗАКЛЮЧИТЕЛЬНЫЕ ПОЛОЖЕНИЯ</w:t>
      </w:r>
    </w:p>
    <w:p w14:paraId="6783508B" w14:textId="05E5FCBE" w:rsidR="00721759" w:rsidRP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7.1. Настоящее положение </w:t>
      </w:r>
      <w:r w:rsidR="00627845">
        <w:rPr>
          <w:sz w:val="26"/>
          <w:szCs w:val="26"/>
        </w:rPr>
        <w:t xml:space="preserve">принимается на заседании Общего собрания работников РОСБИОТЕХ и </w:t>
      </w:r>
      <w:proofErr w:type="spellStart"/>
      <w:r w:rsidR="00627845">
        <w:rPr>
          <w:sz w:val="26"/>
          <w:szCs w:val="26"/>
        </w:rPr>
        <w:t>ПущГЕНИ</w:t>
      </w:r>
      <w:proofErr w:type="spellEnd"/>
      <w:r w:rsidR="00627845">
        <w:rPr>
          <w:sz w:val="26"/>
          <w:szCs w:val="26"/>
        </w:rPr>
        <w:t xml:space="preserve"> – филиала РОСБИОТЕХ, </w:t>
      </w:r>
      <w:r w:rsidRPr="00721759">
        <w:rPr>
          <w:sz w:val="26"/>
          <w:szCs w:val="26"/>
        </w:rPr>
        <w:t>утверждается</w:t>
      </w:r>
      <w:r w:rsidR="00627845">
        <w:rPr>
          <w:sz w:val="26"/>
          <w:szCs w:val="26"/>
        </w:rPr>
        <w:t xml:space="preserve"> ректором (и.о. ректора)</w:t>
      </w:r>
      <w:r w:rsidRPr="00721759">
        <w:rPr>
          <w:sz w:val="26"/>
          <w:szCs w:val="26"/>
        </w:rPr>
        <w:t xml:space="preserve"> </w:t>
      </w:r>
      <w:r w:rsidR="00627845">
        <w:rPr>
          <w:sz w:val="26"/>
          <w:szCs w:val="26"/>
        </w:rPr>
        <w:t xml:space="preserve">и вводится в действие </w:t>
      </w:r>
      <w:r w:rsidRPr="00721759">
        <w:rPr>
          <w:sz w:val="26"/>
          <w:szCs w:val="26"/>
        </w:rPr>
        <w:t xml:space="preserve">приказом </w:t>
      </w:r>
      <w:r w:rsidR="00627845">
        <w:rPr>
          <w:sz w:val="26"/>
          <w:szCs w:val="26"/>
        </w:rPr>
        <w:t xml:space="preserve">ректора (и.о. ректора) </w:t>
      </w:r>
      <w:r w:rsidRPr="00721759">
        <w:rPr>
          <w:sz w:val="26"/>
          <w:szCs w:val="26"/>
        </w:rPr>
        <w:t xml:space="preserve">Организации. </w:t>
      </w:r>
    </w:p>
    <w:p w14:paraId="33B5E36D" w14:textId="26641835" w:rsidR="00721759" w:rsidRDefault="00721759" w:rsidP="00627845">
      <w:pPr>
        <w:pStyle w:val="Default"/>
        <w:ind w:firstLine="708"/>
        <w:jc w:val="both"/>
        <w:rPr>
          <w:sz w:val="26"/>
          <w:szCs w:val="26"/>
        </w:rPr>
      </w:pPr>
      <w:r w:rsidRPr="00721759">
        <w:rPr>
          <w:sz w:val="26"/>
          <w:szCs w:val="26"/>
        </w:rPr>
        <w:t xml:space="preserve">7.2. Настоящее положение действует бессрочно до </w:t>
      </w:r>
      <w:r w:rsidR="00627845">
        <w:rPr>
          <w:sz w:val="26"/>
          <w:szCs w:val="26"/>
        </w:rPr>
        <w:t xml:space="preserve">признания его утратившим силу или принятия новой редакции данного Положения. </w:t>
      </w:r>
      <w:r w:rsidRPr="00721759">
        <w:rPr>
          <w:sz w:val="26"/>
          <w:szCs w:val="26"/>
        </w:rPr>
        <w:t xml:space="preserve"> </w:t>
      </w:r>
    </w:p>
    <w:p w14:paraId="5B826FDA" w14:textId="77777777" w:rsidR="0031000C" w:rsidRDefault="0031000C" w:rsidP="00627845">
      <w:pPr>
        <w:pStyle w:val="Default"/>
        <w:ind w:firstLine="708"/>
        <w:jc w:val="both"/>
        <w:rPr>
          <w:sz w:val="26"/>
          <w:szCs w:val="26"/>
        </w:rPr>
      </w:pPr>
    </w:p>
    <w:p w14:paraId="557C9EB5" w14:textId="77777777" w:rsidR="0031000C" w:rsidRDefault="0031000C" w:rsidP="00627845">
      <w:pPr>
        <w:pStyle w:val="Default"/>
        <w:ind w:firstLine="708"/>
        <w:jc w:val="both"/>
        <w:rPr>
          <w:sz w:val="26"/>
          <w:szCs w:val="26"/>
        </w:rPr>
      </w:pPr>
    </w:p>
    <w:p w14:paraId="699E7612" w14:textId="77777777" w:rsidR="0031000C" w:rsidRDefault="0031000C" w:rsidP="00627845">
      <w:pPr>
        <w:pStyle w:val="Default"/>
        <w:ind w:firstLine="708"/>
        <w:jc w:val="both"/>
        <w:rPr>
          <w:sz w:val="26"/>
          <w:szCs w:val="26"/>
        </w:rPr>
      </w:pPr>
    </w:p>
    <w:sectPr w:rsidR="0031000C" w:rsidSect="00627845">
      <w:pgSz w:w="11911" w:h="17340"/>
      <w:pgMar w:top="1452" w:right="1138" w:bottom="949" w:left="11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BC"/>
    <w:rsid w:val="00000A95"/>
    <w:rsid w:val="00244A24"/>
    <w:rsid w:val="003015F2"/>
    <w:rsid w:val="0031000C"/>
    <w:rsid w:val="006061AA"/>
    <w:rsid w:val="00627845"/>
    <w:rsid w:val="006765BC"/>
    <w:rsid w:val="00721759"/>
    <w:rsid w:val="00940153"/>
    <w:rsid w:val="00995B2E"/>
    <w:rsid w:val="00A93143"/>
    <w:rsid w:val="00B36163"/>
    <w:rsid w:val="00C60020"/>
    <w:rsid w:val="00D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37A7"/>
  <w15:chartTrackingRefBased/>
  <w15:docId w15:val="{556E6238-72CD-4EC3-9D8B-7D35531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99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C238-E789-4066-9A5C-DE927187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2023-10-03T06:42:00Z</cp:lastPrinted>
  <dcterms:created xsi:type="dcterms:W3CDTF">2023-08-25T12:01:00Z</dcterms:created>
  <dcterms:modified xsi:type="dcterms:W3CDTF">2023-10-04T15:50:00Z</dcterms:modified>
</cp:coreProperties>
</file>