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B9" w:rsidRPr="002C5064" w:rsidRDefault="00980EB9" w:rsidP="00980EB9">
      <w:pPr>
        <w:shd w:val="clear" w:color="auto" w:fill="FFFFFF"/>
        <w:spacing w:before="168" w:after="168" w:line="240" w:lineRule="atLeast"/>
        <w:outlineLvl w:val="0"/>
        <w:rPr>
          <w:rFonts w:ascii="Verdana" w:eastAsia="Times New Roman" w:hAnsi="Verdana" w:cs="Times New Roman"/>
          <w:color w:val="465981"/>
          <w:kern w:val="36"/>
          <w:sz w:val="27"/>
          <w:szCs w:val="27"/>
          <w:lang w:eastAsia="ru-RU"/>
        </w:rPr>
      </w:pPr>
      <w:r w:rsidRPr="002C5064">
        <w:rPr>
          <w:rFonts w:ascii="Verdana" w:eastAsia="Times New Roman" w:hAnsi="Verdana" w:cs="Times New Roman"/>
          <w:color w:val="465981"/>
          <w:kern w:val="36"/>
          <w:sz w:val="27"/>
          <w:szCs w:val="27"/>
          <w:lang w:eastAsia="ru-RU"/>
        </w:rPr>
        <w:t>Решение диссертационного совета Д212.148.06 (</w:t>
      </w:r>
      <w:r w:rsidR="00E26691">
        <w:rPr>
          <w:rFonts w:ascii="Verdana" w:eastAsia="Times New Roman" w:hAnsi="Verdana" w:cs="Times New Roman"/>
          <w:color w:val="465981"/>
          <w:kern w:val="36"/>
          <w:sz w:val="27"/>
          <w:szCs w:val="27"/>
          <w:lang w:eastAsia="ru-RU"/>
        </w:rPr>
        <w:t>Ильичева А.В.</w:t>
      </w:r>
      <w:r w:rsidRPr="002C5064">
        <w:rPr>
          <w:rFonts w:ascii="Verdana" w:eastAsia="Times New Roman" w:hAnsi="Verdana" w:cs="Times New Roman"/>
          <w:color w:val="465981"/>
          <w:kern w:val="36"/>
          <w:sz w:val="27"/>
          <w:szCs w:val="27"/>
          <w:lang w:eastAsia="ru-RU"/>
        </w:rPr>
        <w:t>)</w:t>
      </w:r>
    </w:p>
    <w:p w:rsidR="00AF6433" w:rsidRPr="00AF6433" w:rsidRDefault="00980EB9" w:rsidP="008F68DA">
      <w:pPr>
        <w:shd w:val="clear" w:color="auto" w:fill="FFFFFF"/>
        <w:spacing w:after="120" w:line="312" w:lineRule="atLeast"/>
        <w:jc w:val="both"/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</w:pPr>
      <w:r w:rsidRPr="00980EB9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>Решение диссертационного совета</w:t>
      </w:r>
      <w:proofErr w:type="gramStart"/>
      <w:r w:rsidRPr="00980EB9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 xml:space="preserve"> Д</w:t>
      </w:r>
      <w:proofErr w:type="gramEnd"/>
      <w:r w:rsidRPr="00980EB9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 xml:space="preserve"> </w:t>
      </w:r>
      <w:r w:rsidR="002C5064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 xml:space="preserve">212.148.06 от </w:t>
      </w:r>
      <w:r w:rsidR="004663D9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>08 октября 2014</w:t>
      </w:r>
      <w:bookmarkStart w:id="0" w:name="_GoBack"/>
      <w:bookmarkEnd w:id="0"/>
      <w:r w:rsidRPr="00980EB9">
        <w:rPr>
          <w:rFonts w:ascii="Verdana" w:eastAsia="Times New Roman" w:hAnsi="Verdana" w:cs="Times New Roman"/>
          <w:i/>
          <w:iCs/>
          <w:color w:val="080808"/>
          <w:sz w:val="23"/>
          <w:szCs w:val="23"/>
          <w:lang w:eastAsia="ru-RU"/>
        </w:rPr>
        <w:t xml:space="preserve"> года</w:t>
      </w:r>
      <w:r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  <w:t>Комиссия в состав</w:t>
      </w:r>
      <w:r w:rsidR="008C4F90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е:</w:t>
      </w:r>
    </w:p>
    <w:p w:rsidR="00980EB9" w:rsidRPr="00980EB9" w:rsidRDefault="008C4F90" w:rsidP="00E26691">
      <w:pPr>
        <w:shd w:val="clear" w:color="auto" w:fill="FFFFFF"/>
        <w:spacing w:after="120" w:line="312" w:lineRule="atLeast"/>
        <w:jc w:val="both"/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</w:r>
      <w:proofErr w:type="gramStart"/>
      <w:r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председателя комиссии: д.э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.н., професс</w:t>
      </w:r>
      <w:r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ора </w:t>
      </w:r>
      <w:proofErr w:type="spellStart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Еделева</w:t>
      </w:r>
      <w:proofErr w:type="spellEnd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Дмитрия Аркадьевича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  <w:t>членов комиссии: д.э.н., профес</w:t>
      </w:r>
      <w:r w:rsidR="0020421B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сора</w:t>
      </w:r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</w:t>
      </w:r>
      <w:proofErr w:type="spellStart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Татуева</w:t>
      </w:r>
      <w:proofErr w:type="spellEnd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Арсена </w:t>
      </w:r>
      <w:proofErr w:type="spellStart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Азидовича</w:t>
      </w:r>
      <w:proofErr w:type="spellEnd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,</w:t>
      </w:r>
      <w:r w:rsidR="008F68DA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ab/>
      </w:r>
      <w:r w:rsidR="008F68DA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ab/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д.э.н., профе</w:t>
      </w:r>
      <w:r w:rsidR="008F68DA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ссора </w:t>
      </w:r>
      <w:proofErr w:type="spellStart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Галазовой</w:t>
      </w:r>
      <w:proofErr w:type="spellEnd"/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Светланы Сергеевны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  <w:t>рассмотрев материалы диссертационного дела и диссертацию</w:t>
      </w:r>
      <w:r w:rsidR="00E26691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Ильичевой Анастасии Витальевны</w:t>
      </w:r>
      <w:r w:rsidR="002C5064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на тему «</w:t>
      </w:r>
      <w:r w:rsidR="00E26691">
        <w:rPr>
          <w:rFonts w:ascii="Verdana" w:hAnsi="Verdana"/>
          <w:bCs/>
          <w:color w:val="000000"/>
          <w:sz w:val="23"/>
          <w:szCs w:val="23"/>
          <w:shd w:val="clear" w:color="auto" w:fill="F0F5E8"/>
        </w:rPr>
        <w:t>Формирование механизма оценки устойчивого развития территориально-промышленного комплекса»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, представленную на соискание ученой степени кандидата экономических наук и оформленную в соответствии с требованиями «Положения о присуждении</w:t>
      </w:r>
      <w:proofErr w:type="gramEnd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</w:t>
      </w:r>
      <w:proofErr w:type="gramStart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ученых степеней», утвержденного Постановлением Правительства РФ от 24 сентября 2013 года № 842 (далее Положение), представляет совету заключение о том, что тема и содержание диссертации соот</w:t>
      </w:r>
      <w:r w:rsidR="008F68DA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ветствуют специальности 08.00.05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–</w:t>
      </w:r>
      <w:r w:rsidR="008F68DA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 xml:space="preserve"> Экономика и управление народным хозяйством: экономика, организация и управление предприятиями, отраслями, комплексами (промышленность) 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  <w:t>Материалы диссертационного исследования находят полное отражение в работах соискателя ученой степени.</w:t>
      </w:r>
      <w:proofErr w:type="gramEnd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  <w:t xml:space="preserve">Требования к публикации </w:t>
      </w:r>
      <w:proofErr w:type="gramStart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основных научных результатов диссертации, предусмотренных пунктами 11 и 13 Положения выполнены</w:t>
      </w:r>
      <w:proofErr w:type="gramEnd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.</w:t>
      </w:r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br/>
      </w:r>
      <w:proofErr w:type="gramStart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Требования, установленные пунктами 14 Положения соблюдены</w:t>
      </w:r>
      <w:proofErr w:type="gramEnd"/>
      <w:r w:rsidR="00980EB9" w:rsidRPr="00980EB9">
        <w:rPr>
          <w:rFonts w:ascii="Verdana" w:eastAsia="Times New Roman" w:hAnsi="Verdana" w:cs="Times New Roman"/>
          <w:color w:val="080808"/>
          <w:sz w:val="23"/>
          <w:szCs w:val="23"/>
          <w:lang w:eastAsia="ru-RU"/>
        </w:rPr>
        <w:t>.</w:t>
      </w:r>
    </w:p>
    <w:p w:rsidR="009C1763" w:rsidRDefault="009C1763"/>
    <w:sectPr w:rsidR="009C1763" w:rsidSect="00980E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E"/>
    <w:rsid w:val="0020421B"/>
    <w:rsid w:val="002C5064"/>
    <w:rsid w:val="002E6B8E"/>
    <w:rsid w:val="004663D9"/>
    <w:rsid w:val="00821F4C"/>
    <w:rsid w:val="008C4F90"/>
    <w:rsid w:val="008F68DA"/>
    <w:rsid w:val="00980EB9"/>
    <w:rsid w:val="009C1763"/>
    <w:rsid w:val="00AF6433"/>
    <w:rsid w:val="00B01622"/>
    <w:rsid w:val="00E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dcterms:created xsi:type="dcterms:W3CDTF">2015-02-12T12:00:00Z</dcterms:created>
  <dcterms:modified xsi:type="dcterms:W3CDTF">2015-03-02T12:05:00Z</dcterms:modified>
</cp:coreProperties>
</file>